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BBF7" w14:textId="77777777" w:rsidR="007011CD" w:rsidRPr="00467700" w:rsidRDefault="007011CD" w:rsidP="007011CD">
      <w:pPr>
        <w:rPr>
          <w:color w:val="7030A0"/>
        </w:rPr>
      </w:pPr>
      <w:r w:rsidRPr="00467700">
        <w:rPr>
          <w:color w:val="7030A0"/>
        </w:rPr>
        <w:t>Dear Local Business,</w:t>
      </w:r>
    </w:p>
    <w:p w14:paraId="42BAB112" w14:textId="77777777" w:rsidR="007011CD" w:rsidRPr="00467700" w:rsidRDefault="007011CD" w:rsidP="007011CD">
      <w:pPr>
        <w:rPr>
          <w:color w:val="7030A0"/>
        </w:rPr>
      </w:pPr>
      <w:r w:rsidRPr="00467700">
        <w:rPr>
          <w:color w:val="7030A0"/>
        </w:rPr>
        <w:t>Long Beach Township is offering area businesses the opportunity to be part of something special—our Summer Concert Events.  We have been a leader in providing entertainment for our residents and visitors for many years.  We provide FREE family programs all summer long that include concerts, movies, arts &amp; crafts, yoga, and bay education.</w:t>
      </w:r>
    </w:p>
    <w:p w14:paraId="0F27DE2D" w14:textId="77777777" w:rsidR="007011CD" w:rsidRPr="00467700" w:rsidRDefault="007011CD" w:rsidP="007011CD">
      <w:pPr>
        <w:rPr>
          <w:color w:val="7030A0"/>
        </w:rPr>
      </w:pPr>
      <w:r w:rsidRPr="00467700">
        <w:rPr>
          <w:color w:val="7030A0"/>
        </w:rPr>
        <w:t>We work with</w:t>
      </w:r>
      <w:r>
        <w:rPr>
          <w:color w:val="7030A0"/>
        </w:rPr>
        <w:t xml:space="preserve"> non-profits,</w:t>
      </w:r>
      <w:r w:rsidRPr="00467700">
        <w:rPr>
          <w:color w:val="7030A0"/>
        </w:rPr>
        <w:t xml:space="preserve"> </w:t>
      </w:r>
      <w:r>
        <w:rPr>
          <w:color w:val="7030A0"/>
        </w:rPr>
        <w:t xml:space="preserve">area </w:t>
      </w:r>
      <w:r w:rsidRPr="00467700">
        <w:rPr>
          <w:color w:val="7030A0"/>
        </w:rPr>
        <w:t xml:space="preserve">artists, and local businesses to provide a summer schedule of events.  Our events attract thousands of people each summer.  Partnering with us is a perfect opportunity to give your business exposure to an audience that you may not ordinarily reach while </w:t>
      </w:r>
      <w:r>
        <w:rPr>
          <w:color w:val="7030A0"/>
        </w:rPr>
        <w:t xml:space="preserve">also </w:t>
      </w:r>
      <w:r w:rsidRPr="00467700">
        <w:rPr>
          <w:color w:val="7030A0"/>
        </w:rPr>
        <w:t xml:space="preserve">supporting our community.  We encourage the attendees to support the local business sponsors and groups which </w:t>
      </w:r>
      <w:r>
        <w:rPr>
          <w:color w:val="7030A0"/>
        </w:rPr>
        <w:t xml:space="preserve">then </w:t>
      </w:r>
      <w:r w:rsidRPr="00467700">
        <w:rPr>
          <w:color w:val="7030A0"/>
        </w:rPr>
        <w:t>put</w:t>
      </w:r>
      <w:r>
        <w:rPr>
          <w:color w:val="7030A0"/>
        </w:rPr>
        <w:t>s</w:t>
      </w:r>
      <w:r w:rsidRPr="00467700">
        <w:rPr>
          <w:color w:val="7030A0"/>
        </w:rPr>
        <w:t xml:space="preserve"> those designated marketing dollars back into your business.</w:t>
      </w:r>
    </w:p>
    <w:p w14:paraId="078327A3" w14:textId="77777777" w:rsidR="007011CD" w:rsidRPr="00467700" w:rsidRDefault="007011CD" w:rsidP="007011CD">
      <w:pPr>
        <w:rPr>
          <w:color w:val="7030A0"/>
        </w:rPr>
      </w:pPr>
      <w:r>
        <w:rPr>
          <w:color w:val="7030A0"/>
        </w:rPr>
        <w:t xml:space="preserve">We print 20,000 </w:t>
      </w:r>
      <w:r w:rsidRPr="00467700">
        <w:rPr>
          <w:color w:val="7030A0"/>
        </w:rPr>
        <w:t>Parks &amp; Recreation brochure</w:t>
      </w:r>
      <w:r>
        <w:rPr>
          <w:color w:val="7030A0"/>
        </w:rPr>
        <w:t>s which</w:t>
      </w:r>
      <w:r w:rsidRPr="00467700">
        <w:rPr>
          <w:color w:val="7030A0"/>
        </w:rPr>
        <w:t xml:space="preserve"> </w:t>
      </w:r>
      <w:r>
        <w:rPr>
          <w:color w:val="7030A0"/>
        </w:rPr>
        <w:t xml:space="preserve">are </w:t>
      </w:r>
      <w:r w:rsidRPr="00467700">
        <w:rPr>
          <w:color w:val="7030A0"/>
        </w:rPr>
        <w:t>distribute</w:t>
      </w:r>
      <w:r>
        <w:rPr>
          <w:color w:val="7030A0"/>
        </w:rPr>
        <w:t xml:space="preserve">d </w:t>
      </w:r>
      <w:r w:rsidRPr="00467700">
        <w:rPr>
          <w:color w:val="7030A0"/>
        </w:rPr>
        <w:t>with e</w:t>
      </w:r>
      <w:r>
        <w:rPr>
          <w:color w:val="7030A0"/>
        </w:rPr>
        <w:t>very</w:t>
      </w:r>
      <w:r w:rsidRPr="00467700">
        <w:rPr>
          <w:color w:val="7030A0"/>
        </w:rPr>
        <w:t xml:space="preserve"> Township beach badge sale, as well as being in approximately 2000 realtor bags each week.</w:t>
      </w:r>
      <w:r>
        <w:rPr>
          <w:color w:val="7030A0"/>
        </w:rPr>
        <w:t xml:space="preserve">  </w:t>
      </w:r>
    </w:p>
    <w:p w14:paraId="4D945009" w14:textId="77777777" w:rsidR="007011CD" w:rsidRDefault="007011CD" w:rsidP="007011CD">
      <w:pPr>
        <w:rPr>
          <w:color w:val="7030A0"/>
        </w:rPr>
      </w:pPr>
      <w:r w:rsidRPr="00467700">
        <w:rPr>
          <w:color w:val="7030A0"/>
        </w:rPr>
        <w:t>As a sponsor, we offer many levels and types of sponsorships.  From being a Community sponsor to a Series, Concert,</w:t>
      </w:r>
      <w:r>
        <w:rPr>
          <w:color w:val="7030A0"/>
        </w:rPr>
        <w:t xml:space="preserve"> or Business </w:t>
      </w:r>
      <w:r w:rsidRPr="00467700">
        <w:rPr>
          <w:color w:val="7030A0"/>
        </w:rPr>
        <w:t xml:space="preserve">sponsor.  We have </w:t>
      </w:r>
      <w:r>
        <w:rPr>
          <w:color w:val="7030A0"/>
        </w:rPr>
        <w:t>3</w:t>
      </w:r>
      <w:r w:rsidRPr="00467700">
        <w:rPr>
          <w:color w:val="7030A0"/>
        </w:rPr>
        <w:t xml:space="preserve"> levels available:</w:t>
      </w:r>
    </w:p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1663"/>
        <w:gridCol w:w="1339"/>
        <w:gridCol w:w="1959"/>
        <w:gridCol w:w="1835"/>
        <w:gridCol w:w="3631"/>
      </w:tblGrid>
      <w:tr w:rsidR="00441C3E" w14:paraId="7E76C57C" w14:textId="77777777" w:rsidTr="00E610D1">
        <w:trPr>
          <w:trHeight w:val="435"/>
        </w:trPr>
        <w:tc>
          <w:tcPr>
            <w:tcW w:w="0" w:type="auto"/>
          </w:tcPr>
          <w:p w14:paraId="4DCF4F79" w14:textId="77777777" w:rsidR="007011CD" w:rsidRDefault="007011CD" w:rsidP="00E54C69">
            <w:pPr>
              <w:rPr>
                <w:color w:val="7030A0"/>
              </w:rPr>
            </w:pPr>
            <w:r>
              <w:rPr>
                <w:color w:val="7030A0"/>
              </w:rPr>
              <w:t>Sponsorship Level</w:t>
            </w:r>
          </w:p>
        </w:tc>
        <w:tc>
          <w:tcPr>
            <w:tcW w:w="0" w:type="auto"/>
          </w:tcPr>
          <w:p w14:paraId="2528A582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Sandpaper Ad</w:t>
            </w:r>
          </w:p>
        </w:tc>
        <w:tc>
          <w:tcPr>
            <w:tcW w:w="0" w:type="auto"/>
          </w:tcPr>
          <w:p w14:paraId="236229D2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Website Link/Social Media</w:t>
            </w:r>
          </w:p>
        </w:tc>
        <w:tc>
          <w:tcPr>
            <w:tcW w:w="0" w:type="auto"/>
          </w:tcPr>
          <w:p w14:paraId="07EB1C9B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Exhibit at Concert</w:t>
            </w:r>
          </w:p>
        </w:tc>
        <w:tc>
          <w:tcPr>
            <w:tcW w:w="0" w:type="auto"/>
          </w:tcPr>
          <w:p w14:paraId="61B52C71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Banner at Concert</w:t>
            </w:r>
          </w:p>
        </w:tc>
      </w:tr>
      <w:tr w:rsidR="00441C3E" w14:paraId="65C1327C" w14:textId="77777777" w:rsidTr="00E610D1">
        <w:trPr>
          <w:trHeight w:val="448"/>
        </w:trPr>
        <w:tc>
          <w:tcPr>
            <w:tcW w:w="0" w:type="auto"/>
          </w:tcPr>
          <w:p w14:paraId="2D832F78" w14:textId="77777777" w:rsidR="007011CD" w:rsidRDefault="007011CD" w:rsidP="00E54C69">
            <w:pPr>
              <w:rPr>
                <w:color w:val="7030A0"/>
              </w:rPr>
            </w:pPr>
            <w:r>
              <w:rPr>
                <w:color w:val="7030A0"/>
              </w:rPr>
              <w:t>$500.00--BUSINESS</w:t>
            </w:r>
          </w:p>
        </w:tc>
        <w:tc>
          <w:tcPr>
            <w:tcW w:w="0" w:type="auto"/>
          </w:tcPr>
          <w:p w14:paraId="1CC0C72B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0" w:type="auto"/>
          </w:tcPr>
          <w:p w14:paraId="2AA5756B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0" w:type="auto"/>
          </w:tcPr>
          <w:p w14:paraId="28965793" w14:textId="77777777" w:rsidR="007011CD" w:rsidRDefault="007011CD" w:rsidP="00E54C69">
            <w:pPr>
              <w:jc w:val="center"/>
              <w:rPr>
                <w:color w:val="7030A0"/>
              </w:rPr>
            </w:pPr>
          </w:p>
        </w:tc>
        <w:tc>
          <w:tcPr>
            <w:tcW w:w="0" w:type="auto"/>
          </w:tcPr>
          <w:p w14:paraId="2AAA63BE" w14:textId="77777777" w:rsidR="007011CD" w:rsidRDefault="007011CD" w:rsidP="00E54C69">
            <w:pPr>
              <w:jc w:val="center"/>
              <w:rPr>
                <w:color w:val="7030A0"/>
              </w:rPr>
            </w:pPr>
          </w:p>
        </w:tc>
      </w:tr>
      <w:tr w:rsidR="00441C3E" w14:paraId="223D9EA4" w14:textId="77777777" w:rsidTr="00E610D1">
        <w:trPr>
          <w:trHeight w:val="435"/>
        </w:trPr>
        <w:tc>
          <w:tcPr>
            <w:tcW w:w="0" w:type="auto"/>
          </w:tcPr>
          <w:p w14:paraId="3FBA9D4F" w14:textId="77777777" w:rsidR="007011CD" w:rsidRDefault="007011CD" w:rsidP="00E54C69">
            <w:pPr>
              <w:rPr>
                <w:color w:val="7030A0"/>
              </w:rPr>
            </w:pPr>
            <w:r>
              <w:rPr>
                <w:color w:val="7030A0"/>
              </w:rPr>
              <w:t>$2000-CONCERT</w:t>
            </w:r>
          </w:p>
        </w:tc>
        <w:tc>
          <w:tcPr>
            <w:tcW w:w="0" w:type="auto"/>
          </w:tcPr>
          <w:p w14:paraId="7531A681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0" w:type="auto"/>
          </w:tcPr>
          <w:p w14:paraId="0CCD95A8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0" w:type="auto"/>
          </w:tcPr>
          <w:p w14:paraId="45F30BFF" w14:textId="372CC6F6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  <w:r w:rsidR="00155CFD">
              <w:rPr>
                <w:color w:val="7030A0"/>
              </w:rPr>
              <w:t xml:space="preserve"> (</w:t>
            </w:r>
            <w:r w:rsidR="00441C3E">
              <w:rPr>
                <w:color w:val="7030A0"/>
              </w:rPr>
              <w:t>one</w:t>
            </w:r>
            <w:r w:rsidR="00155CFD">
              <w:rPr>
                <w:color w:val="7030A0"/>
              </w:rPr>
              <w:t xml:space="preserve"> concert)</w:t>
            </w:r>
          </w:p>
        </w:tc>
        <w:tc>
          <w:tcPr>
            <w:tcW w:w="0" w:type="auto"/>
          </w:tcPr>
          <w:p w14:paraId="182017CC" w14:textId="77777777" w:rsidR="007011CD" w:rsidRDefault="007011CD" w:rsidP="00E54C69">
            <w:pPr>
              <w:jc w:val="center"/>
              <w:rPr>
                <w:color w:val="7030A0"/>
              </w:rPr>
            </w:pPr>
          </w:p>
        </w:tc>
      </w:tr>
      <w:tr w:rsidR="00441C3E" w14:paraId="0C2412E2" w14:textId="77777777" w:rsidTr="00E610D1">
        <w:trPr>
          <w:trHeight w:val="896"/>
        </w:trPr>
        <w:tc>
          <w:tcPr>
            <w:tcW w:w="0" w:type="auto"/>
          </w:tcPr>
          <w:p w14:paraId="6B252BEC" w14:textId="77777777" w:rsidR="00155CFD" w:rsidRDefault="007011CD" w:rsidP="00E54C69">
            <w:pPr>
              <w:rPr>
                <w:color w:val="7030A0"/>
              </w:rPr>
            </w:pPr>
            <w:r>
              <w:rPr>
                <w:color w:val="7030A0"/>
              </w:rPr>
              <w:t>$5000.00 SERIES</w:t>
            </w:r>
          </w:p>
          <w:p w14:paraId="30FBAF87" w14:textId="6B1BD17B" w:rsidR="007011CD" w:rsidRDefault="00155CFD" w:rsidP="00E54C69">
            <w:pPr>
              <w:rPr>
                <w:color w:val="7030A0"/>
              </w:rPr>
            </w:pPr>
            <w:r>
              <w:rPr>
                <w:color w:val="7030A0"/>
              </w:rPr>
              <w:t>Friday or Sunday</w:t>
            </w:r>
            <w:r w:rsidR="007011CD">
              <w:rPr>
                <w:color w:val="7030A0"/>
              </w:rPr>
              <w:t xml:space="preserve">               </w:t>
            </w:r>
          </w:p>
        </w:tc>
        <w:tc>
          <w:tcPr>
            <w:tcW w:w="0" w:type="auto"/>
          </w:tcPr>
          <w:p w14:paraId="42899F7D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0" w:type="auto"/>
          </w:tcPr>
          <w:p w14:paraId="34B86942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0" w:type="auto"/>
          </w:tcPr>
          <w:p w14:paraId="3D02A5B7" w14:textId="556A7C8B" w:rsidR="007011CD" w:rsidRDefault="007011CD" w:rsidP="00155CFD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  <w:r w:rsidR="00155CFD">
              <w:rPr>
                <w:color w:val="7030A0"/>
              </w:rPr>
              <w:t xml:space="preserve"> (all series concerts)</w:t>
            </w:r>
          </w:p>
          <w:p w14:paraId="21AAE391" w14:textId="2F409007" w:rsidR="00155CFD" w:rsidRDefault="00155CFD" w:rsidP="00155CF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Either Fridays or Sundays</w:t>
            </w:r>
          </w:p>
        </w:tc>
        <w:tc>
          <w:tcPr>
            <w:tcW w:w="0" w:type="auto"/>
          </w:tcPr>
          <w:p w14:paraId="7647E392" w14:textId="77777777" w:rsidR="007011CD" w:rsidRDefault="007011CD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  <w:p w14:paraId="33E8FC4E" w14:textId="4D2B24CD" w:rsidR="00441C3E" w:rsidRDefault="00441C3E" w:rsidP="00E54C6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Banner will </w:t>
            </w:r>
            <w:r w:rsidR="00694E46">
              <w:rPr>
                <w:color w:val="7030A0"/>
              </w:rPr>
              <w:t xml:space="preserve">be </w:t>
            </w:r>
            <w:r>
              <w:rPr>
                <w:color w:val="7030A0"/>
              </w:rPr>
              <w:t>at sponsor’s series concerts (Friday or Sunday)</w:t>
            </w:r>
          </w:p>
        </w:tc>
      </w:tr>
    </w:tbl>
    <w:p w14:paraId="5EF513B5" w14:textId="77777777" w:rsidR="007011CD" w:rsidRDefault="007011CD" w:rsidP="007011CD">
      <w:pPr>
        <w:rPr>
          <w:color w:val="7030A0"/>
        </w:rPr>
      </w:pPr>
    </w:p>
    <w:p w14:paraId="7B01FC03" w14:textId="77777777" w:rsidR="007011CD" w:rsidRDefault="007011CD" w:rsidP="007011CD">
      <w:pPr>
        <w:rPr>
          <w:color w:val="7030A0"/>
        </w:rPr>
      </w:pPr>
      <w:r w:rsidRPr="00467700">
        <w:rPr>
          <w:color w:val="7030A0"/>
        </w:rPr>
        <w:t xml:space="preserve">Our Summer Concert Events </w:t>
      </w:r>
      <w:r>
        <w:rPr>
          <w:color w:val="7030A0"/>
        </w:rPr>
        <w:t>NEED</w:t>
      </w:r>
      <w:r w:rsidRPr="00467700">
        <w:rPr>
          <w:color w:val="7030A0"/>
        </w:rPr>
        <w:t xml:space="preserve"> your support.  We look forward to working with you as we all partner together to provide entertainment that is family-friendly and FREE so that our resident and visitor dollars go back into our businesses.  </w:t>
      </w:r>
    </w:p>
    <w:p w14:paraId="162E098F" w14:textId="77777777" w:rsidR="007011CD" w:rsidRDefault="007011CD" w:rsidP="007011CD">
      <w:pPr>
        <w:rPr>
          <w:color w:val="7030A0"/>
        </w:rPr>
      </w:pPr>
      <w:r>
        <w:rPr>
          <w:color w:val="7030A0"/>
        </w:rPr>
        <w:t>With a Community Sponsorship, you may contribute an undesignated amount of money that our Recreation Department then assigns to a particular event. You would receive media promotion for your participation.</w:t>
      </w:r>
    </w:p>
    <w:p w14:paraId="7F318032" w14:textId="77777777" w:rsidR="007011CD" w:rsidRDefault="007011CD" w:rsidP="007011CD">
      <w:pPr>
        <w:rPr>
          <w:color w:val="7030A0"/>
        </w:rPr>
      </w:pPr>
      <w:proofErr w:type="gramStart"/>
      <w:r w:rsidRPr="00467700">
        <w:rPr>
          <w:color w:val="7030A0"/>
        </w:rPr>
        <w:t>Let’s</w:t>
      </w:r>
      <w:proofErr w:type="gramEnd"/>
      <w:r w:rsidRPr="00467700">
        <w:rPr>
          <w:color w:val="7030A0"/>
        </w:rPr>
        <w:t xml:space="preserve"> connect as soon as we can.  Please be in touch to learn more about our incredible calendar of summer events along with available Sponsorship Opportunities that work for your business.</w:t>
      </w:r>
    </w:p>
    <w:p w14:paraId="291008C8" w14:textId="77777777" w:rsidR="007011CD" w:rsidRPr="00467700" w:rsidRDefault="007011CD" w:rsidP="007011CD">
      <w:pPr>
        <w:rPr>
          <w:color w:val="7030A0"/>
        </w:rPr>
      </w:pPr>
    </w:p>
    <w:p w14:paraId="672DBBFE" w14:textId="77777777" w:rsidR="007011CD" w:rsidRPr="00467700" w:rsidRDefault="007011CD" w:rsidP="007011CD">
      <w:pPr>
        <w:rPr>
          <w:color w:val="7030A0"/>
        </w:rPr>
      </w:pPr>
      <w:r w:rsidRPr="00467700">
        <w:rPr>
          <w:color w:val="7030A0"/>
        </w:rPr>
        <w:t>Sincerely,</w:t>
      </w:r>
    </w:p>
    <w:p w14:paraId="6091E938" w14:textId="0C3C247A" w:rsidR="007011CD" w:rsidRPr="00467700" w:rsidRDefault="007011CD" w:rsidP="007011CD">
      <w:pPr>
        <w:spacing w:after="0"/>
        <w:rPr>
          <w:color w:val="7030A0"/>
        </w:rPr>
      </w:pPr>
      <w:r w:rsidRPr="00467700">
        <w:rPr>
          <w:color w:val="7030A0"/>
        </w:rPr>
        <w:t xml:space="preserve">Joni </w:t>
      </w:r>
      <w:proofErr w:type="spellStart"/>
      <w:r w:rsidRPr="00467700">
        <w:rPr>
          <w:color w:val="7030A0"/>
        </w:rPr>
        <w:t>Bakum</w:t>
      </w:r>
      <w:proofErr w:type="spellEnd"/>
      <w:r w:rsidRPr="00467700">
        <w:rPr>
          <w:color w:val="7030A0"/>
        </w:rPr>
        <w:t>, Director of Parks &amp; Recreation</w:t>
      </w:r>
      <w:r w:rsidR="00E610D1">
        <w:rPr>
          <w:color w:val="7030A0"/>
        </w:rPr>
        <w:t xml:space="preserve"> (609) 361-2059</w:t>
      </w:r>
      <w:r w:rsidRPr="00467700">
        <w:rPr>
          <w:color w:val="7030A0"/>
        </w:rPr>
        <w:tab/>
      </w:r>
      <w:r w:rsidRPr="00467700">
        <w:rPr>
          <w:color w:val="7030A0"/>
        </w:rPr>
        <w:tab/>
      </w:r>
      <w:r w:rsidRPr="00467700">
        <w:rPr>
          <w:color w:val="7030A0"/>
        </w:rPr>
        <w:tab/>
      </w:r>
      <w:r w:rsidRPr="00467700">
        <w:rPr>
          <w:color w:val="7030A0"/>
        </w:rPr>
        <w:tab/>
      </w:r>
    </w:p>
    <w:p w14:paraId="0F7B84AA" w14:textId="6AEC1BEE" w:rsidR="007011CD" w:rsidRDefault="00E610D1" w:rsidP="00E610D1">
      <w:pPr>
        <w:spacing w:after="0"/>
      </w:pPr>
      <w:r>
        <w:rPr>
          <w:color w:val="7030A0"/>
        </w:rPr>
        <w:t xml:space="preserve">Gina </w:t>
      </w:r>
      <w:proofErr w:type="spellStart"/>
      <w:r>
        <w:rPr>
          <w:color w:val="7030A0"/>
        </w:rPr>
        <w:t>Lotito</w:t>
      </w:r>
      <w:proofErr w:type="spellEnd"/>
      <w:r>
        <w:rPr>
          <w:color w:val="7030A0"/>
        </w:rPr>
        <w:t>, Outreach Coordinator (609) 361-6697</w:t>
      </w:r>
    </w:p>
    <w:sectPr w:rsidR="007011CD" w:rsidSect="00E2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1111" w14:textId="77777777" w:rsidR="009A4722" w:rsidRDefault="009A4722" w:rsidP="007011CD">
      <w:pPr>
        <w:spacing w:after="0" w:line="240" w:lineRule="auto"/>
      </w:pPr>
      <w:r>
        <w:separator/>
      </w:r>
    </w:p>
  </w:endnote>
  <w:endnote w:type="continuationSeparator" w:id="0">
    <w:p w14:paraId="7C416449" w14:textId="77777777" w:rsidR="009A4722" w:rsidRDefault="009A4722" w:rsidP="0070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9879" w14:textId="77777777" w:rsidR="008973DD" w:rsidRDefault="0089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BC1C" w14:textId="77777777" w:rsidR="008973DD" w:rsidRDefault="00897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1D4C" w14:textId="77777777" w:rsidR="008973DD" w:rsidRDefault="0089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B56A" w14:textId="77777777" w:rsidR="009A4722" w:rsidRDefault="009A4722" w:rsidP="007011CD">
      <w:pPr>
        <w:spacing w:after="0" w:line="240" w:lineRule="auto"/>
      </w:pPr>
      <w:r>
        <w:separator/>
      </w:r>
    </w:p>
  </w:footnote>
  <w:footnote w:type="continuationSeparator" w:id="0">
    <w:p w14:paraId="73AB7D3B" w14:textId="77777777" w:rsidR="009A4722" w:rsidRDefault="009A4722" w:rsidP="0070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2204" w14:textId="77777777" w:rsidR="008973DD" w:rsidRDefault="0089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1404" w14:textId="6AA57233" w:rsidR="007011CD" w:rsidRDefault="007011CD" w:rsidP="007011CD">
    <w:pPr>
      <w:pStyle w:val="Header"/>
      <w:jc w:val="center"/>
    </w:pPr>
    <w:r w:rsidRPr="007011C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E579B6" wp14:editId="2D7B3D1F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AA8C2" w14:textId="77777777" w:rsidR="007011CD" w:rsidRPr="00890E92" w:rsidRDefault="007011CD" w:rsidP="007011CD">
                          <w:pPr>
                            <w:spacing w:after="0"/>
                            <w:jc w:val="center"/>
                            <w:rPr>
                              <w:color w:val="7030A0"/>
                              <w:sz w:val="24"/>
                              <w:szCs w:val="24"/>
                            </w:rPr>
                          </w:pPr>
                          <w:r w:rsidRPr="00890E92">
                            <w:rPr>
                              <w:color w:val="7030A0"/>
                              <w:sz w:val="24"/>
                              <w:szCs w:val="24"/>
                            </w:rPr>
                            <w:t>Township of Long Beach</w:t>
                          </w:r>
                        </w:p>
                        <w:p w14:paraId="6A08BFA4" w14:textId="77777777" w:rsidR="007011CD" w:rsidRPr="00890E92" w:rsidRDefault="007011CD" w:rsidP="007011CD">
                          <w:pPr>
                            <w:spacing w:after="0"/>
                            <w:jc w:val="center"/>
                            <w:rPr>
                              <w:color w:val="7030A0"/>
                            </w:rPr>
                          </w:pPr>
                          <w:r w:rsidRPr="00890E92">
                            <w:rPr>
                              <w:color w:val="7030A0"/>
                            </w:rPr>
                            <w:t>6805 Long Beach Blvd</w:t>
                          </w:r>
                        </w:p>
                        <w:p w14:paraId="6CACD403" w14:textId="77777777" w:rsidR="007011CD" w:rsidRPr="00890E92" w:rsidRDefault="007011CD" w:rsidP="007011CD">
                          <w:pPr>
                            <w:spacing w:after="0"/>
                            <w:jc w:val="center"/>
                            <w:rPr>
                              <w:color w:val="7030A0"/>
                            </w:rPr>
                          </w:pPr>
                          <w:r w:rsidRPr="00890E92">
                            <w:rPr>
                              <w:color w:val="7030A0"/>
                            </w:rPr>
                            <w:t>Brant, Beach NJ 08008</w:t>
                          </w:r>
                        </w:p>
                        <w:p w14:paraId="3C6481D5" w14:textId="5B00596C" w:rsidR="007011CD" w:rsidRDefault="008973DD" w:rsidP="007011CD">
                          <w:r>
                            <w:rPr>
                              <w:color w:val="7030A0"/>
                            </w:rPr>
                            <w:t xml:space="preserve">              </w:t>
                          </w:r>
                          <w:r w:rsidR="007011CD" w:rsidRPr="00890E92">
                            <w:rPr>
                              <w:color w:val="7030A0"/>
                            </w:rPr>
                            <w:t>www.longbeachtownship.com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E57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p w14:paraId="0D5AA8C2" w14:textId="77777777" w:rsidR="007011CD" w:rsidRPr="00890E92" w:rsidRDefault="007011CD" w:rsidP="007011CD">
                    <w:pPr>
                      <w:spacing w:after="0"/>
                      <w:jc w:val="center"/>
                      <w:rPr>
                        <w:color w:val="7030A0"/>
                        <w:sz w:val="24"/>
                        <w:szCs w:val="24"/>
                      </w:rPr>
                    </w:pPr>
                    <w:r w:rsidRPr="00890E92">
                      <w:rPr>
                        <w:color w:val="7030A0"/>
                        <w:sz w:val="24"/>
                        <w:szCs w:val="24"/>
                      </w:rPr>
                      <w:t>Township of Long Beach</w:t>
                    </w:r>
                  </w:p>
                  <w:p w14:paraId="6A08BFA4" w14:textId="77777777" w:rsidR="007011CD" w:rsidRPr="00890E92" w:rsidRDefault="007011CD" w:rsidP="007011CD">
                    <w:pPr>
                      <w:spacing w:after="0"/>
                      <w:jc w:val="center"/>
                      <w:rPr>
                        <w:color w:val="7030A0"/>
                      </w:rPr>
                    </w:pPr>
                    <w:r w:rsidRPr="00890E92">
                      <w:rPr>
                        <w:color w:val="7030A0"/>
                      </w:rPr>
                      <w:t>6805 Long Beach Blvd</w:t>
                    </w:r>
                  </w:p>
                  <w:p w14:paraId="6CACD403" w14:textId="77777777" w:rsidR="007011CD" w:rsidRPr="00890E92" w:rsidRDefault="007011CD" w:rsidP="007011CD">
                    <w:pPr>
                      <w:spacing w:after="0"/>
                      <w:jc w:val="center"/>
                      <w:rPr>
                        <w:color w:val="7030A0"/>
                      </w:rPr>
                    </w:pPr>
                    <w:r w:rsidRPr="00890E92">
                      <w:rPr>
                        <w:color w:val="7030A0"/>
                      </w:rPr>
                      <w:t>Brant, Beach NJ 08008</w:t>
                    </w:r>
                  </w:p>
                  <w:p w14:paraId="3C6481D5" w14:textId="5B00596C" w:rsidR="007011CD" w:rsidRDefault="008973DD" w:rsidP="007011CD">
                    <w:r>
                      <w:rPr>
                        <w:color w:val="7030A0"/>
                      </w:rPr>
                      <w:t xml:space="preserve">              </w:t>
                    </w:r>
                    <w:r w:rsidR="007011CD" w:rsidRPr="00890E92">
                      <w:rPr>
                        <w:color w:val="7030A0"/>
                      </w:rPr>
                      <w:t>www.longbeachtownship.com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03CE72" wp14:editId="7413EDC9">
          <wp:extent cx="1181100" cy="11811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929E1D" wp14:editId="53C88D0F">
          <wp:extent cx="1219200" cy="1219200"/>
          <wp:effectExtent l="0" t="0" r="0" b="0"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A37D" w14:textId="77777777" w:rsidR="008973DD" w:rsidRDefault="00897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CD"/>
    <w:rsid w:val="00025503"/>
    <w:rsid w:val="00155CFD"/>
    <w:rsid w:val="00441C3E"/>
    <w:rsid w:val="00694E46"/>
    <w:rsid w:val="007011CD"/>
    <w:rsid w:val="008973DD"/>
    <w:rsid w:val="009A4722"/>
    <w:rsid w:val="00E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CE349"/>
  <w15:chartTrackingRefBased/>
  <w15:docId w15:val="{4D1B831A-8E33-47BD-856D-65BF1D1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CD"/>
  </w:style>
  <w:style w:type="paragraph" w:styleId="Footer">
    <w:name w:val="footer"/>
    <w:basedOn w:val="Normal"/>
    <w:link w:val="FooterChar"/>
    <w:uiPriority w:val="99"/>
    <w:unhideWhenUsed/>
    <w:rsid w:val="0070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4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Lotito</dc:creator>
  <cp:keywords/>
  <dc:description/>
  <cp:lastModifiedBy>Regina Lotito</cp:lastModifiedBy>
  <cp:revision>2</cp:revision>
  <cp:lastPrinted>2021-01-13T16:41:00Z</cp:lastPrinted>
  <dcterms:created xsi:type="dcterms:W3CDTF">2021-03-30T15:27:00Z</dcterms:created>
  <dcterms:modified xsi:type="dcterms:W3CDTF">2021-03-30T15:27:00Z</dcterms:modified>
</cp:coreProperties>
</file>