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690D1" w14:textId="77777777" w:rsidR="00BC1419" w:rsidRPr="00FB19C4" w:rsidRDefault="00BC1419">
      <w:pPr>
        <w:pStyle w:val="Title"/>
        <w:rPr>
          <w:rFonts w:ascii="Century Gothic" w:hAnsi="Century Gothic" w:cs="Arial"/>
          <w:sz w:val="22"/>
          <w:szCs w:val="22"/>
          <w:u w:val="single"/>
        </w:rPr>
      </w:pPr>
      <w:r w:rsidRPr="00FB19C4">
        <w:rPr>
          <w:rFonts w:ascii="Century Gothic" w:hAnsi="Century Gothic" w:cs="Arial"/>
          <w:sz w:val="22"/>
          <w:szCs w:val="22"/>
          <w:u w:val="single"/>
        </w:rPr>
        <w:t xml:space="preserve">ORDINANCE </w:t>
      </w:r>
      <w:r w:rsidR="00FB19C4">
        <w:rPr>
          <w:rFonts w:ascii="Century Gothic" w:hAnsi="Century Gothic" w:cs="Arial"/>
          <w:sz w:val="22"/>
          <w:szCs w:val="22"/>
          <w:u w:val="single"/>
        </w:rPr>
        <w:t>21-08</w:t>
      </w:r>
      <w:r w:rsidRPr="00FB19C4">
        <w:rPr>
          <w:rFonts w:ascii="Century Gothic" w:hAnsi="Century Gothic" w:cs="Arial"/>
          <w:sz w:val="22"/>
          <w:szCs w:val="22"/>
          <w:u w:val="single"/>
        </w:rPr>
        <w:t>C</w:t>
      </w:r>
    </w:p>
    <w:p w14:paraId="619E922B" w14:textId="77777777" w:rsidR="00BC1419" w:rsidRPr="00FB19C4" w:rsidRDefault="00BC1419" w:rsidP="00F74F25">
      <w:pPr>
        <w:jc w:val="center"/>
        <w:rPr>
          <w:rFonts w:ascii="Century Gothic" w:hAnsi="Century Gothic" w:cs="Arial"/>
          <w:b/>
          <w:bCs/>
          <w:sz w:val="22"/>
          <w:szCs w:val="22"/>
        </w:rPr>
      </w:pPr>
    </w:p>
    <w:p w14:paraId="1B5A5936" w14:textId="77777777" w:rsidR="00BC1419" w:rsidRPr="00FB19C4" w:rsidRDefault="00BC1419" w:rsidP="00F74F25">
      <w:pPr>
        <w:jc w:val="center"/>
        <w:rPr>
          <w:rFonts w:ascii="Century Gothic" w:hAnsi="Century Gothic" w:cs="Arial"/>
          <w:b/>
          <w:bCs/>
          <w:sz w:val="22"/>
          <w:szCs w:val="22"/>
        </w:rPr>
      </w:pPr>
      <w:bookmarkStart w:id="0" w:name="_Hlk63072017"/>
      <w:r w:rsidRPr="00FB19C4">
        <w:rPr>
          <w:rFonts w:ascii="Century Gothic" w:hAnsi="Century Gothic" w:cs="Arial"/>
          <w:b/>
          <w:bCs/>
          <w:sz w:val="22"/>
          <w:szCs w:val="22"/>
        </w:rPr>
        <w:t xml:space="preserve">AN ORDINANCE AMENDING AN ORDINANCE ENTITLED, “CODE OF THE TOWNSHIP OF LONG BEACH, COUNTY OF OCEAN, STATE OF NEW JERSEY, (1997)” IN CHAPTER 205 </w:t>
      </w:r>
      <w:r w:rsidR="00F74F25">
        <w:rPr>
          <w:rFonts w:ascii="Century Gothic" w:hAnsi="Century Gothic" w:cs="Arial"/>
          <w:b/>
          <w:bCs/>
          <w:sz w:val="22"/>
          <w:szCs w:val="22"/>
        </w:rPr>
        <w:t xml:space="preserve">WHICH PERTAINS </w:t>
      </w:r>
      <w:r w:rsidRPr="00FB19C4">
        <w:rPr>
          <w:rFonts w:ascii="Century Gothic" w:hAnsi="Century Gothic" w:cs="Arial"/>
          <w:b/>
          <w:bCs/>
          <w:sz w:val="22"/>
          <w:szCs w:val="22"/>
        </w:rPr>
        <w:t>TO ZONING</w:t>
      </w:r>
      <w:bookmarkEnd w:id="0"/>
      <w:r w:rsidRPr="00FB19C4">
        <w:rPr>
          <w:rFonts w:ascii="Century Gothic" w:hAnsi="Century Gothic" w:cs="Arial"/>
          <w:b/>
          <w:bCs/>
          <w:sz w:val="22"/>
          <w:szCs w:val="22"/>
        </w:rPr>
        <w:t>.</w:t>
      </w:r>
    </w:p>
    <w:p w14:paraId="741D1B12" w14:textId="77777777" w:rsidR="00BC1419" w:rsidRPr="00FB19C4" w:rsidRDefault="00BC1419">
      <w:pPr>
        <w:jc w:val="both"/>
        <w:rPr>
          <w:rFonts w:ascii="Century Gothic" w:hAnsi="Century Gothic" w:cs="Arial"/>
          <w:b/>
          <w:bCs/>
          <w:sz w:val="22"/>
          <w:szCs w:val="22"/>
        </w:rPr>
      </w:pPr>
    </w:p>
    <w:p w14:paraId="1BA4730F" w14:textId="77777777" w:rsidR="00BC1419" w:rsidRDefault="00BC1419">
      <w:pPr>
        <w:jc w:val="center"/>
        <w:rPr>
          <w:rFonts w:ascii="Century Gothic" w:hAnsi="Century Gothic" w:cs="Arial"/>
          <w:b/>
          <w:bCs/>
          <w:sz w:val="22"/>
          <w:szCs w:val="22"/>
          <w:u w:val="single"/>
        </w:rPr>
      </w:pPr>
      <w:r w:rsidRPr="00FB19C4">
        <w:rPr>
          <w:rFonts w:ascii="Century Gothic" w:hAnsi="Century Gothic" w:cs="Arial"/>
          <w:b/>
          <w:bCs/>
          <w:sz w:val="22"/>
          <w:szCs w:val="22"/>
          <w:u w:val="single"/>
        </w:rPr>
        <w:t>STATEMENT OF PURPOSE</w:t>
      </w:r>
    </w:p>
    <w:p w14:paraId="0EDEC11F" w14:textId="77777777" w:rsidR="00327884" w:rsidRPr="00FB19C4" w:rsidRDefault="00327884">
      <w:pPr>
        <w:jc w:val="center"/>
        <w:rPr>
          <w:rFonts w:ascii="Century Gothic" w:hAnsi="Century Gothic" w:cs="Arial"/>
          <w:b/>
          <w:bCs/>
          <w:sz w:val="22"/>
          <w:szCs w:val="22"/>
        </w:rPr>
      </w:pPr>
    </w:p>
    <w:p w14:paraId="12A37E5B" w14:textId="0DBE365C" w:rsidR="00BC1419" w:rsidRPr="00FB19C4" w:rsidRDefault="00BC1419">
      <w:pPr>
        <w:ind w:firstLine="720"/>
        <w:jc w:val="both"/>
        <w:rPr>
          <w:rFonts w:ascii="Century Gothic" w:hAnsi="Century Gothic" w:cs="Arial"/>
          <w:b/>
          <w:bCs/>
          <w:sz w:val="22"/>
          <w:szCs w:val="22"/>
        </w:rPr>
      </w:pPr>
      <w:r w:rsidRPr="00FB19C4">
        <w:rPr>
          <w:rFonts w:ascii="Century Gothic" w:hAnsi="Century Gothic" w:cs="Arial"/>
          <w:sz w:val="22"/>
          <w:szCs w:val="22"/>
        </w:rPr>
        <w:t>The purpose of the Ordinance is</w:t>
      </w:r>
      <w:r w:rsidR="00EE1A3C">
        <w:rPr>
          <w:rFonts w:ascii="Century Gothic" w:hAnsi="Century Gothic" w:cs="Arial"/>
          <w:sz w:val="22"/>
          <w:szCs w:val="22"/>
        </w:rPr>
        <w:t xml:space="preserve"> to</w:t>
      </w:r>
      <w:r w:rsidRPr="00FB19C4">
        <w:rPr>
          <w:rFonts w:ascii="Century Gothic" w:hAnsi="Century Gothic" w:cs="Arial"/>
          <w:sz w:val="22"/>
          <w:szCs w:val="22"/>
        </w:rPr>
        <w:t xml:space="preserve"> </w:t>
      </w:r>
      <w:r w:rsidR="00327884">
        <w:rPr>
          <w:rFonts w:ascii="Century Gothic" w:hAnsi="Century Gothic" w:cs="Arial"/>
          <w:sz w:val="22"/>
          <w:szCs w:val="22"/>
        </w:rPr>
        <w:t>eliminate</w:t>
      </w:r>
      <w:r w:rsidR="00EE1A3C">
        <w:rPr>
          <w:rFonts w:ascii="Century Gothic" w:hAnsi="Century Gothic" w:cs="Arial"/>
          <w:sz w:val="22"/>
          <w:szCs w:val="22"/>
        </w:rPr>
        <w:t xml:space="preserve"> </w:t>
      </w:r>
      <w:r w:rsidR="00327884">
        <w:rPr>
          <w:rFonts w:ascii="Century Gothic" w:hAnsi="Century Gothic" w:cs="Arial"/>
          <w:sz w:val="22"/>
          <w:szCs w:val="22"/>
        </w:rPr>
        <w:t xml:space="preserve">permitted residential uses </w:t>
      </w:r>
      <w:r w:rsidR="00C715AD">
        <w:rPr>
          <w:rFonts w:ascii="Century Gothic" w:hAnsi="Century Gothic" w:cs="Arial"/>
          <w:sz w:val="22"/>
          <w:szCs w:val="22"/>
        </w:rPr>
        <w:t>i</w:t>
      </w:r>
      <w:r w:rsidR="00327884">
        <w:rPr>
          <w:rFonts w:ascii="Century Gothic" w:hAnsi="Century Gothic" w:cs="Arial"/>
          <w:sz w:val="22"/>
          <w:szCs w:val="22"/>
        </w:rPr>
        <w:t>n the C General Commercial Zone</w:t>
      </w:r>
      <w:r w:rsidRPr="00FB19C4">
        <w:rPr>
          <w:rFonts w:ascii="Century Gothic" w:hAnsi="Century Gothic" w:cs="Arial"/>
          <w:sz w:val="22"/>
          <w:szCs w:val="22"/>
        </w:rPr>
        <w:t xml:space="preserve">. </w:t>
      </w:r>
    </w:p>
    <w:p w14:paraId="25333676" w14:textId="0EACFFE9" w:rsidR="00BC1419" w:rsidRDefault="00BC1419">
      <w:pPr>
        <w:jc w:val="both"/>
        <w:rPr>
          <w:rFonts w:ascii="Century Gothic" w:hAnsi="Century Gothic" w:cs="Arial"/>
          <w:b/>
          <w:bCs/>
          <w:sz w:val="22"/>
          <w:szCs w:val="22"/>
        </w:rPr>
      </w:pPr>
    </w:p>
    <w:p w14:paraId="1DE25654" w14:textId="0911EB8D" w:rsidR="00EE1A3C" w:rsidRPr="00EE1A3C" w:rsidRDefault="00EE1A3C" w:rsidP="00EE1A3C">
      <w:pPr>
        <w:jc w:val="center"/>
        <w:rPr>
          <w:rFonts w:ascii="Century Gothic" w:hAnsi="Century Gothic" w:cs="Arial"/>
          <w:b/>
          <w:bCs/>
          <w:sz w:val="22"/>
          <w:szCs w:val="22"/>
          <w:u w:val="single"/>
        </w:rPr>
      </w:pPr>
      <w:r w:rsidRPr="00EE1A3C">
        <w:rPr>
          <w:rFonts w:ascii="Century Gothic" w:hAnsi="Century Gothic" w:cs="Arial"/>
          <w:b/>
          <w:bCs/>
          <w:sz w:val="22"/>
          <w:szCs w:val="22"/>
          <w:u w:val="single"/>
        </w:rPr>
        <w:t>SECTION I</w:t>
      </w:r>
    </w:p>
    <w:p w14:paraId="0F8644DC" w14:textId="2D0C6E16" w:rsidR="00EE1A3C" w:rsidRDefault="00EE1A3C">
      <w:pPr>
        <w:jc w:val="both"/>
        <w:rPr>
          <w:rFonts w:ascii="Century Gothic" w:hAnsi="Century Gothic" w:cs="Arial"/>
          <w:b/>
          <w:bCs/>
          <w:sz w:val="22"/>
          <w:szCs w:val="22"/>
        </w:rPr>
      </w:pPr>
    </w:p>
    <w:p w14:paraId="50E80461" w14:textId="2301915E" w:rsidR="00EE1A3C" w:rsidRPr="00EE1A3C" w:rsidRDefault="00EE1A3C">
      <w:pPr>
        <w:jc w:val="both"/>
        <w:rPr>
          <w:rFonts w:ascii="Century Gothic" w:hAnsi="Century Gothic" w:cs="Arial"/>
          <w:sz w:val="22"/>
          <w:szCs w:val="22"/>
        </w:rPr>
      </w:pPr>
      <w:r>
        <w:rPr>
          <w:rFonts w:ascii="Century Gothic" w:hAnsi="Century Gothic" w:cs="Arial"/>
          <w:sz w:val="22"/>
          <w:szCs w:val="22"/>
        </w:rPr>
        <w:tab/>
      </w:r>
      <w:r w:rsidRPr="00A20ABD">
        <w:rPr>
          <w:rFonts w:ascii="Century Gothic" w:hAnsi="Century Gothic" w:cs="Arial"/>
          <w:sz w:val="22"/>
          <w:szCs w:val="22"/>
        </w:rPr>
        <w:t>§205-59</w:t>
      </w:r>
      <w:r>
        <w:rPr>
          <w:rFonts w:ascii="Century Gothic" w:hAnsi="Century Gothic" w:cs="Arial"/>
          <w:sz w:val="22"/>
          <w:szCs w:val="22"/>
        </w:rPr>
        <w:t xml:space="preserve">A is hereby amended to delete </w:t>
      </w:r>
      <w:r w:rsidR="008B6B16">
        <w:rPr>
          <w:rFonts w:ascii="Century Gothic" w:hAnsi="Century Gothic" w:cs="Arial"/>
          <w:sz w:val="22"/>
          <w:szCs w:val="22"/>
        </w:rPr>
        <w:t>all sentences</w:t>
      </w:r>
      <w:r>
        <w:rPr>
          <w:rFonts w:ascii="Century Gothic" w:hAnsi="Century Gothic" w:cs="Arial"/>
          <w:sz w:val="22"/>
          <w:szCs w:val="22"/>
        </w:rPr>
        <w:t xml:space="preserve"> following the first sentence “Uses and buildings permitted.” </w:t>
      </w:r>
    </w:p>
    <w:p w14:paraId="6F85A045" w14:textId="77777777" w:rsidR="00EE1A3C" w:rsidRPr="00FB19C4" w:rsidRDefault="00EE1A3C">
      <w:pPr>
        <w:jc w:val="both"/>
        <w:rPr>
          <w:rFonts w:ascii="Century Gothic" w:hAnsi="Century Gothic" w:cs="Arial"/>
          <w:b/>
          <w:bCs/>
          <w:sz w:val="22"/>
          <w:szCs w:val="22"/>
        </w:rPr>
      </w:pPr>
    </w:p>
    <w:p w14:paraId="38BD18B2" w14:textId="394B0935" w:rsidR="00BC1419" w:rsidRPr="00FB19C4" w:rsidRDefault="00BC1419">
      <w:pPr>
        <w:jc w:val="center"/>
        <w:rPr>
          <w:rFonts w:ascii="Century Gothic" w:hAnsi="Century Gothic" w:cs="Arial"/>
          <w:b/>
          <w:bCs/>
          <w:sz w:val="22"/>
          <w:szCs w:val="22"/>
          <w:u w:val="single"/>
        </w:rPr>
      </w:pPr>
      <w:r w:rsidRPr="00FB19C4">
        <w:rPr>
          <w:rFonts w:ascii="Century Gothic" w:hAnsi="Century Gothic" w:cs="Arial"/>
          <w:b/>
          <w:bCs/>
          <w:sz w:val="22"/>
          <w:szCs w:val="22"/>
          <w:u w:val="single"/>
        </w:rPr>
        <w:t>SECTION I</w:t>
      </w:r>
      <w:r w:rsidR="00EE1A3C">
        <w:rPr>
          <w:rFonts w:ascii="Century Gothic" w:hAnsi="Century Gothic" w:cs="Arial"/>
          <w:b/>
          <w:bCs/>
          <w:sz w:val="22"/>
          <w:szCs w:val="22"/>
          <w:u w:val="single"/>
        </w:rPr>
        <w:t>I</w:t>
      </w:r>
    </w:p>
    <w:p w14:paraId="4969379C" w14:textId="77777777" w:rsidR="00327884" w:rsidRDefault="00327884" w:rsidP="00327884">
      <w:pPr>
        <w:jc w:val="both"/>
        <w:rPr>
          <w:rFonts w:ascii="Century Gothic" w:hAnsi="Century Gothic" w:cs="Arial"/>
          <w:sz w:val="22"/>
          <w:szCs w:val="22"/>
        </w:rPr>
      </w:pPr>
    </w:p>
    <w:p w14:paraId="6487386E" w14:textId="7E8076BA" w:rsidR="00327884" w:rsidRDefault="00BC1419" w:rsidP="00327884">
      <w:pPr>
        <w:ind w:firstLine="720"/>
        <w:jc w:val="both"/>
        <w:rPr>
          <w:rFonts w:ascii="Century Gothic" w:hAnsi="Century Gothic" w:cs="Arial"/>
          <w:sz w:val="22"/>
          <w:szCs w:val="22"/>
        </w:rPr>
      </w:pPr>
      <w:r w:rsidRPr="00A20ABD">
        <w:rPr>
          <w:rFonts w:ascii="Century Gothic" w:hAnsi="Century Gothic" w:cs="Arial"/>
          <w:sz w:val="22"/>
          <w:szCs w:val="22"/>
        </w:rPr>
        <w:t>§205-</w:t>
      </w:r>
      <w:r w:rsidR="00F74F25" w:rsidRPr="00A20ABD">
        <w:rPr>
          <w:rFonts w:ascii="Century Gothic" w:hAnsi="Century Gothic" w:cs="Arial"/>
          <w:sz w:val="22"/>
          <w:szCs w:val="22"/>
        </w:rPr>
        <w:t>59</w:t>
      </w:r>
      <w:proofErr w:type="gramStart"/>
      <w:r w:rsidR="00A20ABD">
        <w:rPr>
          <w:rFonts w:ascii="Century Gothic" w:hAnsi="Century Gothic" w:cs="Arial"/>
          <w:sz w:val="22"/>
          <w:szCs w:val="22"/>
        </w:rPr>
        <w:t>A</w:t>
      </w:r>
      <w:r w:rsidR="009F69DC">
        <w:rPr>
          <w:rFonts w:ascii="Century Gothic" w:hAnsi="Century Gothic" w:cs="Arial"/>
          <w:sz w:val="22"/>
          <w:szCs w:val="22"/>
        </w:rPr>
        <w:t>(</w:t>
      </w:r>
      <w:proofErr w:type="gramEnd"/>
      <w:r w:rsidR="009F69DC">
        <w:rPr>
          <w:rFonts w:ascii="Century Gothic" w:hAnsi="Century Gothic" w:cs="Arial"/>
          <w:sz w:val="22"/>
          <w:szCs w:val="22"/>
        </w:rPr>
        <w:t>1)</w:t>
      </w:r>
      <w:r w:rsidR="00E56A03">
        <w:rPr>
          <w:rFonts w:ascii="Century Gothic" w:hAnsi="Century Gothic" w:cs="Arial"/>
          <w:sz w:val="22"/>
          <w:szCs w:val="22"/>
        </w:rPr>
        <w:t xml:space="preserve">, (6), </w:t>
      </w:r>
      <w:r w:rsidR="00327884">
        <w:rPr>
          <w:rFonts w:ascii="Century Gothic" w:hAnsi="Century Gothic" w:cs="Arial"/>
          <w:sz w:val="22"/>
          <w:szCs w:val="22"/>
        </w:rPr>
        <w:t>(8)</w:t>
      </w:r>
      <w:r w:rsidR="00AD1624">
        <w:rPr>
          <w:rFonts w:ascii="Century Gothic" w:hAnsi="Century Gothic" w:cs="Arial"/>
          <w:sz w:val="22"/>
          <w:szCs w:val="22"/>
        </w:rPr>
        <w:t>,</w:t>
      </w:r>
      <w:r w:rsidR="00327884">
        <w:rPr>
          <w:rFonts w:ascii="Century Gothic" w:hAnsi="Century Gothic" w:cs="Arial"/>
          <w:sz w:val="22"/>
          <w:szCs w:val="22"/>
        </w:rPr>
        <w:t xml:space="preserve"> and</w:t>
      </w:r>
      <w:r w:rsidR="00E56A03">
        <w:rPr>
          <w:rFonts w:ascii="Century Gothic" w:hAnsi="Century Gothic" w:cs="Arial"/>
          <w:sz w:val="22"/>
          <w:szCs w:val="22"/>
        </w:rPr>
        <w:t xml:space="preserve"> </w:t>
      </w:r>
      <w:r w:rsidR="009F69DC">
        <w:rPr>
          <w:rFonts w:ascii="Century Gothic" w:hAnsi="Century Gothic" w:cs="Arial"/>
          <w:sz w:val="22"/>
          <w:szCs w:val="22"/>
        </w:rPr>
        <w:t>(9)</w:t>
      </w:r>
      <w:r w:rsidR="00EE1A3C">
        <w:rPr>
          <w:rFonts w:ascii="Century Gothic" w:hAnsi="Century Gothic" w:cs="Arial"/>
          <w:sz w:val="22"/>
          <w:szCs w:val="22"/>
        </w:rPr>
        <w:t xml:space="preserve"> are repealed</w:t>
      </w:r>
      <w:r w:rsidR="009F69DC">
        <w:rPr>
          <w:rFonts w:ascii="Century Gothic" w:hAnsi="Century Gothic" w:cs="Arial"/>
          <w:sz w:val="22"/>
          <w:szCs w:val="22"/>
        </w:rPr>
        <w:t xml:space="preserve"> in their entirety and </w:t>
      </w:r>
      <w:r w:rsidR="00EE1A3C">
        <w:rPr>
          <w:rFonts w:ascii="Century Gothic" w:hAnsi="Century Gothic" w:cs="Arial"/>
          <w:sz w:val="22"/>
          <w:szCs w:val="22"/>
        </w:rPr>
        <w:t xml:space="preserve">shall be designated as </w:t>
      </w:r>
      <w:r w:rsidR="00327884">
        <w:rPr>
          <w:rFonts w:ascii="Century Gothic" w:hAnsi="Century Gothic" w:cs="Arial"/>
          <w:sz w:val="22"/>
          <w:szCs w:val="22"/>
        </w:rPr>
        <w:t>(Reserved).</w:t>
      </w:r>
    </w:p>
    <w:p w14:paraId="00CBAAE8" w14:textId="6AF636C1" w:rsidR="00EE1A3C" w:rsidRDefault="00EE1A3C" w:rsidP="00EE1A3C">
      <w:pPr>
        <w:jc w:val="both"/>
        <w:rPr>
          <w:rFonts w:ascii="Century Gothic" w:hAnsi="Century Gothic" w:cs="Arial"/>
          <w:sz w:val="22"/>
          <w:szCs w:val="22"/>
        </w:rPr>
      </w:pPr>
    </w:p>
    <w:p w14:paraId="029F6BAD" w14:textId="24997EE2" w:rsidR="005E15F1" w:rsidRPr="005E15F1" w:rsidRDefault="005E15F1" w:rsidP="005E15F1">
      <w:pPr>
        <w:jc w:val="center"/>
        <w:rPr>
          <w:rFonts w:ascii="Century Gothic" w:hAnsi="Century Gothic" w:cs="Arial"/>
          <w:b/>
          <w:bCs/>
          <w:sz w:val="22"/>
          <w:szCs w:val="22"/>
          <w:u w:val="single"/>
        </w:rPr>
      </w:pPr>
      <w:r w:rsidRPr="005E15F1">
        <w:rPr>
          <w:rFonts w:ascii="Century Gothic" w:hAnsi="Century Gothic" w:cs="Arial"/>
          <w:b/>
          <w:bCs/>
          <w:sz w:val="22"/>
          <w:szCs w:val="22"/>
          <w:u w:val="single"/>
        </w:rPr>
        <w:t>SECTION III</w:t>
      </w:r>
    </w:p>
    <w:p w14:paraId="2FA56CB5" w14:textId="784835F7" w:rsidR="005E15F1" w:rsidRDefault="005E15F1" w:rsidP="00EE1A3C">
      <w:pPr>
        <w:jc w:val="both"/>
        <w:rPr>
          <w:rFonts w:ascii="Century Gothic" w:hAnsi="Century Gothic" w:cs="Arial"/>
          <w:sz w:val="22"/>
          <w:szCs w:val="22"/>
        </w:rPr>
      </w:pPr>
    </w:p>
    <w:p w14:paraId="6B586889" w14:textId="77777777" w:rsidR="005E15F1" w:rsidRDefault="005E15F1" w:rsidP="005E15F1">
      <w:pPr>
        <w:jc w:val="both"/>
        <w:rPr>
          <w:rFonts w:ascii="Century Gothic" w:hAnsi="Century Gothic" w:cs="Arial"/>
          <w:sz w:val="22"/>
          <w:szCs w:val="22"/>
        </w:rPr>
      </w:pPr>
      <w:r>
        <w:rPr>
          <w:rFonts w:ascii="Century Gothic" w:hAnsi="Century Gothic" w:cs="Arial"/>
          <w:sz w:val="22"/>
          <w:szCs w:val="22"/>
        </w:rPr>
        <w:tab/>
      </w:r>
      <w:r w:rsidRPr="00A20ABD">
        <w:rPr>
          <w:rFonts w:ascii="Century Gothic" w:hAnsi="Century Gothic" w:cs="Arial"/>
          <w:sz w:val="22"/>
          <w:szCs w:val="22"/>
        </w:rPr>
        <w:t>§205-59</w:t>
      </w:r>
      <w:proofErr w:type="gramStart"/>
      <w:r>
        <w:rPr>
          <w:rFonts w:ascii="Century Gothic" w:hAnsi="Century Gothic" w:cs="Arial"/>
          <w:sz w:val="22"/>
          <w:szCs w:val="22"/>
        </w:rPr>
        <w:t>B</w:t>
      </w:r>
      <w:r w:rsidRPr="005E15F1">
        <w:rPr>
          <w:rFonts w:ascii="Century Gothic" w:hAnsi="Century Gothic" w:cs="Arial"/>
          <w:sz w:val="22"/>
          <w:szCs w:val="22"/>
        </w:rPr>
        <w:t>(</w:t>
      </w:r>
      <w:proofErr w:type="gramEnd"/>
      <w:r w:rsidRPr="005E15F1">
        <w:rPr>
          <w:rFonts w:ascii="Century Gothic" w:hAnsi="Century Gothic" w:cs="Arial"/>
          <w:sz w:val="22"/>
          <w:szCs w:val="22"/>
        </w:rPr>
        <w:t>17)</w:t>
      </w:r>
      <w:r>
        <w:rPr>
          <w:rFonts w:ascii="Century Gothic" w:hAnsi="Century Gothic" w:cs="Arial"/>
          <w:sz w:val="22"/>
          <w:szCs w:val="22"/>
        </w:rPr>
        <w:t xml:space="preserve"> is repealed an replaced as follows. </w:t>
      </w:r>
    </w:p>
    <w:p w14:paraId="1A2C2EA0" w14:textId="46028FEE" w:rsidR="005E15F1" w:rsidRPr="005E15F1" w:rsidRDefault="005E15F1" w:rsidP="005E15F1">
      <w:pPr>
        <w:jc w:val="both"/>
        <w:rPr>
          <w:rFonts w:ascii="Century Gothic" w:hAnsi="Century Gothic" w:cs="Arial"/>
          <w:sz w:val="22"/>
          <w:szCs w:val="22"/>
        </w:rPr>
      </w:pPr>
      <w:r w:rsidRPr="005E15F1">
        <w:rPr>
          <w:rFonts w:ascii="Century Gothic" w:hAnsi="Century Gothic" w:cs="Arial"/>
          <w:sz w:val="22"/>
          <w:szCs w:val="22"/>
        </w:rPr>
        <w:t xml:space="preserve"> </w:t>
      </w:r>
    </w:p>
    <w:p w14:paraId="2C057EF3" w14:textId="0F8A6952" w:rsidR="005E15F1" w:rsidRPr="005E15F1" w:rsidRDefault="005E15F1" w:rsidP="005E15F1">
      <w:pPr>
        <w:ind w:left="1440" w:hanging="720"/>
        <w:jc w:val="both"/>
        <w:rPr>
          <w:rFonts w:ascii="Century Gothic" w:hAnsi="Century Gothic" w:cs="Arial"/>
          <w:sz w:val="22"/>
          <w:szCs w:val="22"/>
        </w:rPr>
      </w:pPr>
      <w:r>
        <w:rPr>
          <w:rFonts w:ascii="Century Gothic" w:hAnsi="Century Gothic" w:cs="Arial"/>
          <w:sz w:val="22"/>
          <w:szCs w:val="22"/>
        </w:rPr>
        <w:t>(17)</w:t>
      </w:r>
      <w:r>
        <w:rPr>
          <w:rFonts w:ascii="Century Gothic" w:hAnsi="Century Gothic" w:cs="Arial"/>
          <w:sz w:val="22"/>
          <w:szCs w:val="22"/>
        </w:rPr>
        <w:tab/>
      </w:r>
      <w:r w:rsidRPr="005E15F1">
        <w:rPr>
          <w:rFonts w:ascii="Century Gothic" w:hAnsi="Century Gothic" w:cs="Arial"/>
          <w:sz w:val="22"/>
          <w:szCs w:val="22"/>
        </w:rPr>
        <w:t>Hotels</w:t>
      </w:r>
      <w:r>
        <w:rPr>
          <w:rFonts w:ascii="Century Gothic" w:hAnsi="Century Gothic" w:cs="Arial"/>
          <w:sz w:val="22"/>
          <w:szCs w:val="22"/>
        </w:rPr>
        <w:t xml:space="preserve"> and</w:t>
      </w:r>
      <w:r w:rsidRPr="005E15F1">
        <w:rPr>
          <w:rFonts w:ascii="Century Gothic" w:hAnsi="Century Gothic" w:cs="Arial"/>
          <w:sz w:val="22"/>
          <w:szCs w:val="22"/>
        </w:rPr>
        <w:t xml:space="preserve"> motels, provided that the following standards and conditions are complied with and a conditional use permit is obtained from the appropriate Board:</w:t>
      </w:r>
    </w:p>
    <w:p w14:paraId="6FC7FFD9" w14:textId="77777777" w:rsidR="005E15F1" w:rsidRDefault="005E15F1" w:rsidP="005E15F1">
      <w:pPr>
        <w:jc w:val="both"/>
        <w:rPr>
          <w:rFonts w:ascii="Century Gothic" w:hAnsi="Century Gothic" w:cs="Arial"/>
          <w:sz w:val="22"/>
          <w:szCs w:val="22"/>
        </w:rPr>
      </w:pPr>
    </w:p>
    <w:p w14:paraId="29E07B9E" w14:textId="7C9DE5AF" w:rsidR="00F7033A" w:rsidRPr="00F7033A" w:rsidRDefault="005E15F1" w:rsidP="00F7033A">
      <w:pPr>
        <w:ind w:left="2160" w:hanging="720"/>
        <w:jc w:val="both"/>
        <w:rPr>
          <w:rFonts w:ascii="Century Gothic" w:hAnsi="Century Gothic" w:cs="Arial"/>
          <w:sz w:val="22"/>
          <w:szCs w:val="22"/>
        </w:rPr>
      </w:pPr>
      <w:r w:rsidRPr="005E15F1">
        <w:rPr>
          <w:rFonts w:ascii="Century Gothic" w:hAnsi="Century Gothic" w:cs="Arial"/>
          <w:sz w:val="22"/>
          <w:szCs w:val="22"/>
        </w:rPr>
        <w:t xml:space="preserve">(a) </w:t>
      </w:r>
      <w:r w:rsidR="003C5787">
        <w:rPr>
          <w:rFonts w:ascii="Century Gothic" w:hAnsi="Century Gothic" w:cs="Arial"/>
          <w:sz w:val="22"/>
          <w:szCs w:val="22"/>
        </w:rPr>
        <w:tab/>
      </w:r>
      <w:r w:rsidR="00F7033A" w:rsidRPr="00F7033A">
        <w:rPr>
          <w:rFonts w:ascii="Century Gothic" w:hAnsi="Century Gothic" w:cs="Arial"/>
          <w:sz w:val="22"/>
          <w:szCs w:val="22"/>
        </w:rPr>
        <w:t>Area and yard requirements shall be as follows:</w:t>
      </w:r>
    </w:p>
    <w:p w14:paraId="0E6EB71D" w14:textId="77777777" w:rsidR="00F7033A" w:rsidRDefault="00F7033A" w:rsidP="00F7033A">
      <w:pPr>
        <w:ind w:left="2160" w:hanging="720"/>
        <w:jc w:val="both"/>
        <w:rPr>
          <w:rFonts w:ascii="Century Gothic" w:hAnsi="Century Gothic" w:cs="Arial"/>
          <w:sz w:val="22"/>
          <w:szCs w:val="22"/>
        </w:rPr>
      </w:pPr>
    </w:p>
    <w:p w14:paraId="44C51036" w14:textId="7DDD0887" w:rsidR="00F7033A" w:rsidRPr="00F7033A" w:rsidRDefault="00F7033A" w:rsidP="00F7033A">
      <w:pPr>
        <w:ind w:left="2880" w:hanging="720"/>
        <w:jc w:val="both"/>
        <w:rPr>
          <w:rFonts w:ascii="Century Gothic" w:hAnsi="Century Gothic" w:cs="Arial"/>
          <w:sz w:val="22"/>
          <w:szCs w:val="22"/>
        </w:rPr>
      </w:pPr>
      <w:r w:rsidRPr="00F7033A">
        <w:rPr>
          <w:rFonts w:ascii="Century Gothic" w:hAnsi="Century Gothic" w:cs="Arial"/>
          <w:sz w:val="22"/>
          <w:szCs w:val="22"/>
        </w:rPr>
        <w:t xml:space="preserve">[1] </w:t>
      </w:r>
      <w:r>
        <w:rPr>
          <w:rFonts w:ascii="Century Gothic" w:hAnsi="Century Gothic" w:cs="Arial"/>
          <w:sz w:val="22"/>
          <w:szCs w:val="22"/>
        </w:rPr>
        <w:tab/>
      </w:r>
      <w:r w:rsidRPr="00F7033A">
        <w:rPr>
          <w:rFonts w:ascii="Century Gothic" w:hAnsi="Century Gothic" w:cs="Arial"/>
          <w:sz w:val="22"/>
          <w:szCs w:val="22"/>
        </w:rPr>
        <w:t xml:space="preserve">The maximum lot coverage shall be </w:t>
      </w:r>
      <w:r>
        <w:rPr>
          <w:rFonts w:ascii="Century Gothic" w:hAnsi="Century Gothic" w:cs="Arial"/>
          <w:sz w:val="22"/>
          <w:szCs w:val="22"/>
        </w:rPr>
        <w:t>33 1/3%</w:t>
      </w:r>
    </w:p>
    <w:p w14:paraId="5FDF284D" w14:textId="77777777" w:rsidR="00F7033A" w:rsidRDefault="00F7033A" w:rsidP="00F7033A">
      <w:pPr>
        <w:ind w:left="2160" w:hanging="720"/>
        <w:jc w:val="both"/>
        <w:rPr>
          <w:rFonts w:ascii="Century Gothic" w:hAnsi="Century Gothic" w:cs="Arial"/>
          <w:sz w:val="22"/>
          <w:szCs w:val="22"/>
        </w:rPr>
      </w:pPr>
    </w:p>
    <w:p w14:paraId="78ECB877" w14:textId="1BB1B750" w:rsidR="00F7033A" w:rsidRPr="00F7033A" w:rsidRDefault="00F7033A" w:rsidP="00F7033A">
      <w:pPr>
        <w:ind w:left="2160"/>
        <w:jc w:val="both"/>
        <w:rPr>
          <w:rFonts w:ascii="Century Gothic" w:hAnsi="Century Gothic" w:cs="Arial"/>
          <w:sz w:val="22"/>
          <w:szCs w:val="22"/>
        </w:rPr>
      </w:pPr>
      <w:r w:rsidRPr="00F7033A">
        <w:rPr>
          <w:rFonts w:ascii="Century Gothic" w:hAnsi="Century Gothic" w:cs="Arial"/>
          <w:sz w:val="22"/>
          <w:szCs w:val="22"/>
        </w:rPr>
        <w:t xml:space="preserve">[2] </w:t>
      </w:r>
      <w:r>
        <w:rPr>
          <w:rFonts w:ascii="Century Gothic" w:hAnsi="Century Gothic" w:cs="Arial"/>
          <w:sz w:val="22"/>
          <w:szCs w:val="22"/>
        </w:rPr>
        <w:tab/>
      </w:r>
      <w:r w:rsidRPr="00F7033A">
        <w:rPr>
          <w:rFonts w:ascii="Century Gothic" w:hAnsi="Century Gothic" w:cs="Arial"/>
          <w:sz w:val="22"/>
          <w:szCs w:val="22"/>
        </w:rPr>
        <w:t>The minimum front yard setback shall be 25 feet.</w:t>
      </w:r>
    </w:p>
    <w:p w14:paraId="1C0A9A35" w14:textId="77777777" w:rsidR="00F7033A" w:rsidRDefault="00F7033A" w:rsidP="00F7033A">
      <w:pPr>
        <w:ind w:left="2160" w:hanging="720"/>
        <w:jc w:val="both"/>
        <w:rPr>
          <w:rFonts w:ascii="Century Gothic" w:hAnsi="Century Gothic" w:cs="Arial"/>
          <w:sz w:val="22"/>
          <w:szCs w:val="22"/>
        </w:rPr>
      </w:pPr>
    </w:p>
    <w:p w14:paraId="50ADA847" w14:textId="51BF9249" w:rsidR="00F7033A" w:rsidRDefault="00F7033A" w:rsidP="00F7033A">
      <w:pPr>
        <w:ind w:left="2880" w:hanging="720"/>
        <w:jc w:val="both"/>
        <w:rPr>
          <w:rFonts w:ascii="Century Gothic" w:hAnsi="Century Gothic" w:cs="Arial"/>
          <w:sz w:val="22"/>
          <w:szCs w:val="22"/>
        </w:rPr>
      </w:pPr>
      <w:r w:rsidRPr="00F7033A">
        <w:rPr>
          <w:rFonts w:ascii="Century Gothic" w:hAnsi="Century Gothic" w:cs="Arial"/>
          <w:sz w:val="22"/>
          <w:szCs w:val="22"/>
        </w:rPr>
        <w:t xml:space="preserve">[3] </w:t>
      </w:r>
      <w:r>
        <w:rPr>
          <w:rFonts w:ascii="Century Gothic" w:hAnsi="Century Gothic" w:cs="Arial"/>
          <w:sz w:val="22"/>
          <w:szCs w:val="22"/>
        </w:rPr>
        <w:tab/>
      </w:r>
      <w:r w:rsidRPr="00F7033A">
        <w:rPr>
          <w:rFonts w:ascii="Century Gothic" w:hAnsi="Century Gothic" w:cs="Arial"/>
          <w:sz w:val="22"/>
          <w:szCs w:val="22"/>
        </w:rPr>
        <w:t>The minimum side yard and rear yard setback shall be 20 feet.</w:t>
      </w:r>
    </w:p>
    <w:p w14:paraId="566E1492" w14:textId="77777777" w:rsidR="00F7033A" w:rsidRDefault="00F7033A" w:rsidP="003C5787">
      <w:pPr>
        <w:ind w:left="2160" w:hanging="720"/>
        <w:jc w:val="both"/>
        <w:rPr>
          <w:rFonts w:ascii="Century Gothic" w:hAnsi="Century Gothic" w:cs="Arial"/>
          <w:sz w:val="22"/>
          <w:szCs w:val="22"/>
        </w:rPr>
      </w:pPr>
    </w:p>
    <w:p w14:paraId="4FEC305E" w14:textId="51D63D80" w:rsidR="005E15F1" w:rsidRPr="005E15F1" w:rsidRDefault="00F7033A" w:rsidP="00F7033A">
      <w:pPr>
        <w:ind w:left="2160" w:hanging="720"/>
        <w:jc w:val="both"/>
        <w:rPr>
          <w:rFonts w:ascii="Century Gothic" w:hAnsi="Century Gothic" w:cs="Arial"/>
          <w:sz w:val="22"/>
          <w:szCs w:val="22"/>
        </w:rPr>
      </w:pPr>
      <w:r>
        <w:rPr>
          <w:rFonts w:ascii="Century Gothic" w:hAnsi="Century Gothic" w:cs="Arial"/>
          <w:sz w:val="22"/>
          <w:szCs w:val="22"/>
        </w:rPr>
        <w:t>(b)</w:t>
      </w:r>
      <w:r>
        <w:rPr>
          <w:rFonts w:ascii="Century Gothic" w:hAnsi="Century Gothic" w:cs="Arial"/>
          <w:sz w:val="22"/>
          <w:szCs w:val="22"/>
        </w:rPr>
        <w:tab/>
      </w:r>
      <w:r w:rsidR="005E15F1" w:rsidRPr="005E15F1">
        <w:rPr>
          <w:rFonts w:ascii="Century Gothic" w:hAnsi="Century Gothic" w:cs="Arial"/>
          <w:sz w:val="22"/>
          <w:szCs w:val="22"/>
        </w:rPr>
        <w:t xml:space="preserve">A minimum of </w:t>
      </w:r>
      <w:r w:rsidR="003C5787">
        <w:rPr>
          <w:rFonts w:ascii="Century Gothic" w:hAnsi="Century Gothic" w:cs="Arial"/>
          <w:sz w:val="22"/>
          <w:szCs w:val="22"/>
        </w:rPr>
        <w:t>1</w:t>
      </w:r>
      <w:r w:rsidR="005E15F1" w:rsidRPr="005E15F1">
        <w:rPr>
          <w:rFonts w:ascii="Century Gothic" w:hAnsi="Century Gothic" w:cs="Arial"/>
          <w:sz w:val="22"/>
          <w:szCs w:val="22"/>
        </w:rPr>
        <w:t xml:space="preserve"> off-street parking space shall be provided for each motel or hotel unit, plus there shall be </w:t>
      </w:r>
      <w:r>
        <w:rPr>
          <w:rFonts w:ascii="Century Gothic" w:hAnsi="Century Gothic" w:cs="Arial"/>
          <w:sz w:val="22"/>
          <w:szCs w:val="22"/>
        </w:rPr>
        <w:t>1</w:t>
      </w:r>
      <w:r w:rsidR="005E15F1" w:rsidRPr="005E15F1">
        <w:rPr>
          <w:rFonts w:ascii="Century Gothic" w:hAnsi="Century Gothic" w:cs="Arial"/>
          <w:sz w:val="22"/>
          <w:szCs w:val="22"/>
        </w:rPr>
        <w:t xml:space="preserve"> employee parking space for each </w:t>
      </w:r>
      <w:r>
        <w:rPr>
          <w:rFonts w:ascii="Century Gothic" w:hAnsi="Century Gothic" w:cs="Arial"/>
          <w:sz w:val="22"/>
          <w:szCs w:val="22"/>
        </w:rPr>
        <w:t>5</w:t>
      </w:r>
      <w:r w:rsidR="005E15F1" w:rsidRPr="005E15F1">
        <w:rPr>
          <w:rFonts w:ascii="Century Gothic" w:hAnsi="Century Gothic" w:cs="Arial"/>
          <w:sz w:val="22"/>
          <w:szCs w:val="22"/>
        </w:rPr>
        <w:t xml:space="preserve"> units, or portions thereof.</w:t>
      </w:r>
    </w:p>
    <w:p w14:paraId="7BED2F8B" w14:textId="77777777" w:rsidR="003C5787" w:rsidRDefault="003C5787" w:rsidP="005E15F1">
      <w:pPr>
        <w:jc w:val="both"/>
        <w:rPr>
          <w:rFonts w:ascii="Century Gothic" w:hAnsi="Century Gothic" w:cs="Arial"/>
          <w:sz w:val="22"/>
          <w:szCs w:val="22"/>
        </w:rPr>
      </w:pPr>
    </w:p>
    <w:p w14:paraId="63967BBC" w14:textId="4A201B3D" w:rsidR="005E15F1" w:rsidRDefault="005E15F1" w:rsidP="003C5787">
      <w:pPr>
        <w:ind w:left="2160" w:hanging="720"/>
        <w:jc w:val="both"/>
        <w:rPr>
          <w:rFonts w:ascii="Century Gothic" w:hAnsi="Century Gothic" w:cs="Arial"/>
          <w:sz w:val="22"/>
          <w:szCs w:val="22"/>
        </w:rPr>
      </w:pPr>
      <w:r w:rsidRPr="005E15F1">
        <w:rPr>
          <w:rFonts w:ascii="Century Gothic" w:hAnsi="Century Gothic" w:cs="Arial"/>
          <w:sz w:val="22"/>
          <w:szCs w:val="22"/>
        </w:rPr>
        <w:t>(</w:t>
      </w:r>
      <w:r w:rsidR="00F7033A">
        <w:rPr>
          <w:rFonts w:ascii="Century Gothic" w:hAnsi="Century Gothic" w:cs="Arial"/>
          <w:sz w:val="22"/>
          <w:szCs w:val="22"/>
        </w:rPr>
        <w:t>c</w:t>
      </w:r>
      <w:r w:rsidRPr="005E15F1">
        <w:rPr>
          <w:rFonts w:ascii="Century Gothic" w:hAnsi="Century Gothic" w:cs="Arial"/>
          <w:sz w:val="22"/>
          <w:szCs w:val="22"/>
        </w:rPr>
        <w:t xml:space="preserve">) </w:t>
      </w:r>
      <w:r w:rsidR="003C5787">
        <w:rPr>
          <w:rFonts w:ascii="Century Gothic" w:hAnsi="Century Gothic" w:cs="Arial"/>
          <w:sz w:val="22"/>
          <w:szCs w:val="22"/>
        </w:rPr>
        <w:tab/>
      </w:r>
      <w:r w:rsidRPr="005E15F1">
        <w:rPr>
          <w:rFonts w:ascii="Century Gothic" w:hAnsi="Century Gothic" w:cs="Arial"/>
          <w:sz w:val="22"/>
          <w:szCs w:val="22"/>
        </w:rPr>
        <w:t xml:space="preserve">A minimum of </w:t>
      </w:r>
      <w:r w:rsidR="003C5787">
        <w:rPr>
          <w:rFonts w:ascii="Century Gothic" w:hAnsi="Century Gothic" w:cs="Arial"/>
          <w:sz w:val="22"/>
          <w:szCs w:val="22"/>
        </w:rPr>
        <w:t>1</w:t>
      </w:r>
      <w:r w:rsidRPr="005E15F1">
        <w:rPr>
          <w:rFonts w:ascii="Century Gothic" w:hAnsi="Century Gothic" w:cs="Arial"/>
          <w:sz w:val="22"/>
          <w:szCs w:val="22"/>
        </w:rPr>
        <w:t xml:space="preserve"> off-street parking space shall be provided for each motel/hotel dwelling unit, up to and including 500 square feet per unit, located in the General Commercial Zone and the Marine Commercial Zone.</w:t>
      </w:r>
    </w:p>
    <w:p w14:paraId="3F810046" w14:textId="77777777" w:rsidR="00F7033A" w:rsidRDefault="00F7033A" w:rsidP="005E15F1">
      <w:pPr>
        <w:jc w:val="both"/>
        <w:rPr>
          <w:rFonts w:ascii="Century Gothic" w:hAnsi="Century Gothic" w:cs="Arial"/>
          <w:sz w:val="22"/>
          <w:szCs w:val="22"/>
        </w:rPr>
      </w:pPr>
    </w:p>
    <w:p w14:paraId="054B393F" w14:textId="7241D9AC" w:rsidR="005E15F1" w:rsidRDefault="005E15F1" w:rsidP="00F7033A">
      <w:pPr>
        <w:ind w:left="2160" w:hanging="720"/>
        <w:jc w:val="both"/>
        <w:rPr>
          <w:rFonts w:ascii="Century Gothic" w:hAnsi="Century Gothic" w:cs="Arial"/>
          <w:sz w:val="22"/>
          <w:szCs w:val="22"/>
        </w:rPr>
      </w:pPr>
      <w:r w:rsidRPr="005E15F1">
        <w:rPr>
          <w:rFonts w:ascii="Century Gothic" w:hAnsi="Century Gothic" w:cs="Arial"/>
          <w:sz w:val="22"/>
          <w:szCs w:val="22"/>
        </w:rPr>
        <w:t>(</w:t>
      </w:r>
      <w:r w:rsidR="00F7033A">
        <w:rPr>
          <w:rFonts w:ascii="Century Gothic" w:hAnsi="Century Gothic" w:cs="Arial"/>
          <w:sz w:val="22"/>
          <w:szCs w:val="22"/>
        </w:rPr>
        <w:t>d</w:t>
      </w:r>
      <w:r w:rsidRPr="005E15F1">
        <w:rPr>
          <w:rFonts w:ascii="Century Gothic" w:hAnsi="Century Gothic" w:cs="Arial"/>
          <w:sz w:val="22"/>
          <w:szCs w:val="22"/>
        </w:rPr>
        <w:t xml:space="preserve">) </w:t>
      </w:r>
      <w:r w:rsidR="00F7033A">
        <w:rPr>
          <w:rFonts w:ascii="Century Gothic" w:hAnsi="Century Gothic" w:cs="Arial"/>
          <w:sz w:val="22"/>
          <w:szCs w:val="22"/>
        </w:rPr>
        <w:tab/>
      </w:r>
      <w:r w:rsidRPr="005E15F1">
        <w:rPr>
          <w:rFonts w:ascii="Century Gothic" w:hAnsi="Century Gothic" w:cs="Arial"/>
          <w:sz w:val="22"/>
          <w:szCs w:val="22"/>
        </w:rPr>
        <w:t xml:space="preserve">Garbage and refuse containers must be fully enclosed on all </w:t>
      </w:r>
      <w:r w:rsidR="00F7033A">
        <w:rPr>
          <w:rFonts w:ascii="Century Gothic" w:hAnsi="Century Gothic" w:cs="Arial"/>
          <w:sz w:val="22"/>
          <w:szCs w:val="22"/>
        </w:rPr>
        <w:t>4</w:t>
      </w:r>
      <w:r w:rsidRPr="005E15F1">
        <w:rPr>
          <w:rFonts w:ascii="Century Gothic" w:hAnsi="Century Gothic" w:cs="Arial"/>
          <w:sz w:val="22"/>
          <w:szCs w:val="22"/>
        </w:rPr>
        <w:t xml:space="preserve"> sides with a stockade fence or similar permanent structure which the Board deems adequate for screening.</w:t>
      </w:r>
    </w:p>
    <w:p w14:paraId="472B85EF" w14:textId="77777777" w:rsidR="005E15F1" w:rsidRDefault="005E15F1" w:rsidP="00EE1A3C">
      <w:pPr>
        <w:jc w:val="both"/>
        <w:rPr>
          <w:rFonts w:ascii="Century Gothic" w:hAnsi="Century Gothic" w:cs="Arial"/>
          <w:sz w:val="22"/>
          <w:szCs w:val="22"/>
        </w:rPr>
      </w:pPr>
    </w:p>
    <w:p w14:paraId="56A559DE" w14:textId="0186D378" w:rsidR="00EE1A3C" w:rsidRPr="00C715AD" w:rsidRDefault="00EE1A3C" w:rsidP="00C715AD">
      <w:pPr>
        <w:jc w:val="center"/>
        <w:rPr>
          <w:rFonts w:ascii="Century Gothic" w:hAnsi="Century Gothic" w:cs="Arial"/>
          <w:b/>
          <w:bCs/>
          <w:sz w:val="22"/>
          <w:szCs w:val="22"/>
          <w:u w:val="single"/>
        </w:rPr>
      </w:pPr>
      <w:r w:rsidRPr="00C715AD">
        <w:rPr>
          <w:rFonts w:ascii="Century Gothic" w:hAnsi="Century Gothic" w:cs="Arial"/>
          <w:b/>
          <w:bCs/>
          <w:sz w:val="22"/>
          <w:szCs w:val="22"/>
          <w:u w:val="single"/>
        </w:rPr>
        <w:t>SECTION I</w:t>
      </w:r>
      <w:r w:rsidR="00F7033A">
        <w:rPr>
          <w:rFonts w:ascii="Century Gothic" w:hAnsi="Century Gothic" w:cs="Arial"/>
          <w:b/>
          <w:bCs/>
          <w:sz w:val="22"/>
          <w:szCs w:val="22"/>
          <w:u w:val="single"/>
        </w:rPr>
        <w:t>V</w:t>
      </w:r>
    </w:p>
    <w:p w14:paraId="372B15A2" w14:textId="0AE9B15C" w:rsidR="006706AC" w:rsidRDefault="006706AC" w:rsidP="00EE1A3C">
      <w:pPr>
        <w:jc w:val="both"/>
        <w:rPr>
          <w:rFonts w:ascii="Century Gothic" w:hAnsi="Century Gothic" w:cs="Arial"/>
          <w:sz w:val="22"/>
          <w:szCs w:val="22"/>
        </w:rPr>
      </w:pPr>
    </w:p>
    <w:p w14:paraId="4245D12A" w14:textId="409C18DD" w:rsidR="006706AC" w:rsidRDefault="006706AC" w:rsidP="00EE1A3C">
      <w:pPr>
        <w:jc w:val="both"/>
        <w:rPr>
          <w:rFonts w:ascii="Century Gothic" w:hAnsi="Century Gothic" w:cs="Arial"/>
          <w:sz w:val="22"/>
          <w:szCs w:val="22"/>
        </w:rPr>
      </w:pPr>
      <w:r>
        <w:rPr>
          <w:rFonts w:ascii="Century Gothic" w:hAnsi="Century Gothic" w:cs="Arial"/>
          <w:sz w:val="22"/>
          <w:szCs w:val="22"/>
        </w:rPr>
        <w:tab/>
      </w:r>
      <w:bookmarkStart w:id="1" w:name="_Hlk63079017"/>
      <w:r w:rsidRPr="00A20ABD">
        <w:rPr>
          <w:rFonts w:ascii="Century Gothic" w:hAnsi="Century Gothic" w:cs="Arial"/>
          <w:sz w:val="22"/>
          <w:szCs w:val="22"/>
        </w:rPr>
        <w:t>§205-59</w:t>
      </w:r>
      <w:proofErr w:type="gramStart"/>
      <w:r>
        <w:rPr>
          <w:rFonts w:ascii="Century Gothic" w:hAnsi="Century Gothic" w:cs="Arial"/>
          <w:sz w:val="22"/>
          <w:szCs w:val="22"/>
        </w:rPr>
        <w:t>B</w:t>
      </w:r>
      <w:bookmarkEnd w:id="1"/>
      <w:r>
        <w:rPr>
          <w:rFonts w:ascii="Century Gothic" w:hAnsi="Century Gothic" w:cs="Arial"/>
          <w:sz w:val="22"/>
          <w:szCs w:val="22"/>
        </w:rPr>
        <w:t>(</w:t>
      </w:r>
      <w:proofErr w:type="gramEnd"/>
      <w:r>
        <w:rPr>
          <w:rFonts w:ascii="Century Gothic" w:hAnsi="Century Gothic" w:cs="Arial"/>
          <w:sz w:val="22"/>
          <w:szCs w:val="22"/>
        </w:rPr>
        <w:t>22)</w:t>
      </w:r>
      <w:r w:rsidR="00D342DE">
        <w:rPr>
          <w:rFonts w:ascii="Century Gothic" w:hAnsi="Century Gothic" w:cs="Arial"/>
          <w:sz w:val="22"/>
          <w:szCs w:val="22"/>
        </w:rPr>
        <w:t xml:space="preserve"> and (23) are</w:t>
      </w:r>
      <w:r>
        <w:rPr>
          <w:rFonts w:ascii="Century Gothic" w:hAnsi="Century Gothic" w:cs="Arial"/>
          <w:sz w:val="22"/>
          <w:szCs w:val="22"/>
        </w:rPr>
        <w:t xml:space="preserve"> added as follows.</w:t>
      </w:r>
    </w:p>
    <w:p w14:paraId="7D824BFE" w14:textId="0AAA534D" w:rsidR="006706AC" w:rsidRDefault="006706AC" w:rsidP="00EE1A3C">
      <w:pPr>
        <w:jc w:val="both"/>
        <w:rPr>
          <w:rFonts w:ascii="Century Gothic" w:hAnsi="Century Gothic" w:cs="Arial"/>
          <w:sz w:val="22"/>
          <w:szCs w:val="22"/>
        </w:rPr>
      </w:pPr>
    </w:p>
    <w:p w14:paraId="56E3E0BA" w14:textId="77777777" w:rsidR="00D342DE" w:rsidRDefault="006706AC" w:rsidP="00C715AD">
      <w:pPr>
        <w:jc w:val="both"/>
        <w:rPr>
          <w:rFonts w:ascii="Century Gothic" w:hAnsi="Century Gothic" w:cs="Arial"/>
          <w:sz w:val="22"/>
          <w:szCs w:val="22"/>
        </w:rPr>
      </w:pPr>
      <w:r>
        <w:rPr>
          <w:rFonts w:ascii="Century Gothic" w:hAnsi="Century Gothic" w:cs="Arial"/>
          <w:sz w:val="22"/>
          <w:szCs w:val="22"/>
        </w:rPr>
        <w:tab/>
        <w:t>(22)</w:t>
      </w:r>
      <w:r>
        <w:rPr>
          <w:rFonts w:ascii="Century Gothic" w:hAnsi="Century Gothic" w:cs="Arial"/>
          <w:sz w:val="22"/>
          <w:szCs w:val="22"/>
        </w:rPr>
        <w:tab/>
      </w:r>
      <w:r w:rsidR="00503664">
        <w:rPr>
          <w:rFonts w:ascii="Century Gothic" w:hAnsi="Century Gothic" w:cs="Arial"/>
          <w:sz w:val="22"/>
          <w:szCs w:val="22"/>
        </w:rPr>
        <w:t xml:space="preserve">Single-family </w:t>
      </w:r>
      <w:r w:rsidR="009244DA">
        <w:rPr>
          <w:rFonts w:ascii="Century Gothic" w:hAnsi="Century Gothic" w:cs="Arial"/>
          <w:sz w:val="22"/>
          <w:szCs w:val="22"/>
        </w:rPr>
        <w:t>de</w:t>
      </w:r>
      <w:r w:rsidR="00503664">
        <w:rPr>
          <w:rFonts w:ascii="Century Gothic" w:hAnsi="Century Gothic" w:cs="Arial"/>
          <w:sz w:val="22"/>
          <w:szCs w:val="22"/>
        </w:rPr>
        <w:t xml:space="preserve">tached </w:t>
      </w:r>
      <w:r w:rsidR="00D342DE">
        <w:rPr>
          <w:rFonts w:ascii="Century Gothic" w:hAnsi="Century Gothic" w:cs="Arial"/>
          <w:sz w:val="22"/>
          <w:szCs w:val="22"/>
        </w:rPr>
        <w:t>dwellings.</w:t>
      </w:r>
    </w:p>
    <w:p w14:paraId="1DBEF3BF" w14:textId="77777777" w:rsidR="00D342DE" w:rsidRDefault="00D342DE" w:rsidP="00C715AD">
      <w:pPr>
        <w:jc w:val="both"/>
        <w:rPr>
          <w:rFonts w:ascii="Century Gothic" w:hAnsi="Century Gothic" w:cs="Arial"/>
          <w:sz w:val="22"/>
          <w:szCs w:val="22"/>
        </w:rPr>
      </w:pPr>
    </w:p>
    <w:p w14:paraId="328CCF38" w14:textId="35F9BBBD" w:rsidR="009F69DC" w:rsidRPr="00A20ABD" w:rsidRDefault="00D342DE" w:rsidP="00D342DE">
      <w:pPr>
        <w:ind w:firstLine="720"/>
        <w:jc w:val="both"/>
        <w:rPr>
          <w:rFonts w:ascii="Century Gothic" w:hAnsi="Century Gothic" w:cs="Arial"/>
          <w:sz w:val="22"/>
          <w:szCs w:val="22"/>
        </w:rPr>
      </w:pPr>
      <w:r>
        <w:rPr>
          <w:rFonts w:ascii="Century Gothic" w:hAnsi="Century Gothic" w:cs="Arial"/>
          <w:sz w:val="22"/>
          <w:szCs w:val="22"/>
        </w:rPr>
        <w:t>(23)</w:t>
      </w:r>
      <w:r>
        <w:rPr>
          <w:rFonts w:ascii="Century Gothic" w:hAnsi="Century Gothic" w:cs="Arial"/>
          <w:sz w:val="22"/>
          <w:szCs w:val="22"/>
        </w:rPr>
        <w:tab/>
        <w:t>M</w:t>
      </w:r>
      <w:r w:rsidR="009244DA">
        <w:rPr>
          <w:rFonts w:ascii="Century Gothic" w:hAnsi="Century Gothic" w:cs="Arial"/>
          <w:sz w:val="22"/>
          <w:szCs w:val="22"/>
        </w:rPr>
        <w:t xml:space="preserve">ulti-family </w:t>
      </w:r>
      <w:r w:rsidR="00503664">
        <w:rPr>
          <w:rFonts w:ascii="Century Gothic" w:hAnsi="Century Gothic" w:cs="Arial"/>
          <w:sz w:val="22"/>
          <w:szCs w:val="22"/>
        </w:rPr>
        <w:t xml:space="preserve">dwellings. </w:t>
      </w:r>
    </w:p>
    <w:p w14:paraId="5EF66977" w14:textId="77777777" w:rsidR="00BC1419" w:rsidRPr="00FB19C4" w:rsidRDefault="00BC1419">
      <w:pPr>
        <w:ind w:firstLine="1440"/>
        <w:jc w:val="both"/>
        <w:rPr>
          <w:rFonts w:ascii="Century Gothic" w:hAnsi="Century Gothic" w:cs="Arial"/>
          <w:sz w:val="22"/>
          <w:szCs w:val="22"/>
        </w:rPr>
      </w:pPr>
    </w:p>
    <w:p w14:paraId="2E38D711" w14:textId="7847C5A1" w:rsidR="00BC1419" w:rsidRPr="00FB19C4" w:rsidRDefault="00BC1419">
      <w:pPr>
        <w:jc w:val="center"/>
        <w:rPr>
          <w:rFonts w:ascii="Century Gothic" w:hAnsi="Century Gothic" w:cs="Arial"/>
          <w:b/>
          <w:bCs/>
          <w:sz w:val="22"/>
          <w:szCs w:val="22"/>
          <w:u w:val="single"/>
        </w:rPr>
      </w:pPr>
      <w:r w:rsidRPr="00FB19C4">
        <w:rPr>
          <w:rFonts w:ascii="Century Gothic" w:hAnsi="Century Gothic" w:cs="Arial"/>
          <w:b/>
          <w:bCs/>
          <w:sz w:val="22"/>
          <w:szCs w:val="22"/>
          <w:u w:val="single"/>
        </w:rPr>
        <w:t xml:space="preserve">SECTION </w:t>
      </w:r>
      <w:r w:rsidR="00F7033A">
        <w:rPr>
          <w:rFonts w:ascii="Century Gothic" w:hAnsi="Century Gothic" w:cs="Arial"/>
          <w:b/>
          <w:bCs/>
          <w:sz w:val="22"/>
          <w:szCs w:val="22"/>
          <w:u w:val="single"/>
        </w:rPr>
        <w:t>V</w:t>
      </w:r>
    </w:p>
    <w:p w14:paraId="559F8309" w14:textId="77777777" w:rsidR="00BC1419" w:rsidRPr="00FB19C4" w:rsidRDefault="00BC1419">
      <w:pPr>
        <w:jc w:val="both"/>
        <w:rPr>
          <w:rFonts w:ascii="Century Gothic" w:hAnsi="Century Gothic" w:cs="Arial"/>
          <w:sz w:val="22"/>
          <w:szCs w:val="22"/>
        </w:rPr>
      </w:pPr>
    </w:p>
    <w:p w14:paraId="4DCC9EA1" w14:textId="2DA98A2A" w:rsidR="00071EE1" w:rsidRDefault="00071EE1" w:rsidP="00071EE1">
      <w:pPr>
        <w:jc w:val="both"/>
        <w:rPr>
          <w:rFonts w:ascii="Century Gothic" w:hAnsi="Century Gothic" w:cs="Arial"/>
          <w:sz w:val="22"/>
          <w:szCs w:val="22"/>
        </w:rPr>
      </w:pPr>
      <w:r>
        <w:rPr>
          <w:rFonts w:ascii="Century Gothic" w:hAnsi="Century Gothic" w:cs="Arial"/>
          <w:sz w:val="22"/>
          <w:szCs w:val="22"/>
        </w:rPr>
        <w:tab/>
      </w:r>
      <w:r w:rsidRPr="00A20ABD">
        <w:rPr>
          <w:rFonts w:ascii="Century Gothic" w:hAnsi="Century Gothic" w:cs="Arial"/>
          <w:sz w:val="22"/>
          <w:szCs w:val="22"/>
        </w:rPr>
        <w:t>§205-59</w:t>
      </w:r>
      <w:r>
        <w:rPr>
          <w:rFonts w:ascii="Century Gothic" w:hAnsi="Century Gothic" w:cs="Arial"/>
          <w:sz w:val="22"/>
          <w:szCs w:val="22"/>
        </w:rPr>
        <w:t xml:space="preserve">D is repealed and replaced as follows. </w:t>
      </w:r>
    </w:p>
    <w:p w14:paraId="5C264286" w14:textId="77777777" w:rsidR="00071EE1" w:rsidRDefault="00071EE1" w:rsidP="00071EE1">
      <w:pPr>
        <w:jc w:val="both"/>
        <w:rPr>
          <w:rFonts w:ascii="Century Gothic" w:hAnsi="Century Gothic" w:cs="Arial"/>
          <w:sz w:val="22"/>
          <w:szCs w:val="22"/>
        </w:rPr>
      </w:pPr>
    </w:p>
    <w:p w14:paraId="4B51A2F6" w14:textId="2CB8B1F9" w:rsidR="00071EE1" w:rsidRDefault="00071EE1" w:rsidP="00145C36">
      <w:pPr>
        <w:ind w:left="720" w:hanging="720"/>
        <w:jc w:val="both"/>
        <w:rPr>
          <w:rFonts w:ascii="Century Gothic" w:hAnsi="Century Gothic" w:cs="Arial"/>
          <w:sz w:val="22"/>
          <w:szCs w:val="22"/>
        </w:rPr>
      </w:pPr>
      <w:r w:rsidRPr="00071EE1">
        <w:rPr>
          <w:rFonts w:ascii="Century Gothic" w:hAnsi="Century Gothic" w:cs="Arial"/>
          <w:sz w:val="22"/>
          <w:szCs w:val="22"/>
        </w:rPr>
        <w:t xml:space="preserve">D. </w:t>
      </w:r>
      <w:r>
        <w:rPr>
          <w:rFonts w:ascii="Century Gothic" w:hAnsi="Century Gothic" w:cs="Arial"/>
          <w:sz w:val="22"/>
          <w:szCs w:val="22"/>
        </w:rPr>
        <w:tab/>
      </w:r>
      <w:r w:rsidRPr="00071EE1">
        <w:rPr>
          <w:rFonts w:ascii="Century Gothic" w:hAnsi="Century Gothic" w:cs="Arial"/>
          <w:sz w:val="22"/>
          <w:szCs w:val="22"/>
        </w:rPr>
        <w:t xml:space="preserve">Minimum floor area. Each motel and hotel unit shall have a minimum living </w:t>
      </w:r>
      <w:r w:rsidRPr="00071EE1">
        <w:rPr>
          <w:rFonts w:ascii="Century Gothic" w:hAnsi="Century Gothic" w:cs="Arial"/>
          <w:sz w:val="22"/>
          <w:szCs w:val="22"/>
        </w:rPr>
        <w:lastRenderedPageBreak/>
        <w:t>space of 288 square feet, exclusive of a deck or porch.</w:t>
      </w:r>
    </w:p>
    <w:p w14:paraId="21E6BC9A" w14:textId="77777777" w:rsidR="00071EE1" w:rsidRDefault="00071EE1">
      <w:pPr>
        <w:ind w:firstLine="720"/>
        <w:jc w:val="both"/>
        <w:rPr>
          <w:rFonts w:ascii="Century Gothic" w:hAnsi="Century Gothic" w:cs="Arial"/>
          <w:sz w:val="22"/>
          <w:szCs w:val="22"/>
        </w:rPr>
      </w:pPr>
    </w:p>
    <w:p w14:paraId="0492C5C5" w14:textId="69EE81A8" w:rsidR="00071EE1" w:rsidRPr="00FA1D6E" w:rsidRDefault="00FA1D6E" w:rsidP="00FA1D6E">
      <w:pPr>
        <w:jc w:val="center"/>
        <w:rPr>
          <w:rFonts w:ascii="Century Gothic" w:hAnsi="Century Gothic" w:cs="Arial"/>
          <w:b/>
          <w:bCs/>
          <w:sz w:val="22"/>
          <w:szCs w:val="22"/>
          <w:u w:val="single"/>
        </w:rPr>
      </w:pPr>
      <w:r w:rsidRPr="00FA1D6E">
        <w:rPr>
          <w:rFonts w:ascii="Century Gothic" w:hAnsi="Century Gothic" w:cs="Arial"/>
          <w:b/>
          <w:bCs/>
          <w:sz w:val="22"/>
          <w:szCs w:val="22"/>
          <w:u w:val="single"/>
        </w:rPr>
        <w:t>SECTION VI</w:t>
      </w:r>
    </w:p>
    <w:p w14:paraId="2966B23E" w14:textId="77777777" w:rsidR="00071EE1" w:rsidRDefault="00071EE1">
      <w:pPr>
        <w:ind w:firstLine="720"/>
        <w:jc w:val="both"/>
        <w:rPr>
          <w:rFonts w:ascii="Century Gothic" w:hAnsi="Century Gothic" w:cs="Arial"/>
          <w:sz w:val="22"/>
          <w:szCs w:val="22"/>
        </w:rPr>
      </w:pPr>
    </w:p>
    <w:p w14:paraId="6372E4A2" w14:textId="0DB9BBCF" w:rsidR="00BC1419" w:rsidRPr="00FB19C4" w:rsidRDefault="00BC1419">
      <w:pPr>
        <w:ind w:firstLine="720"/>
        <w:jc w:val="both"/>
        <w:rPr>
          <w:rFonts w:ascii="Century Gothic" w:hAnsi="Century Gothic" w:cs="Arial"/>
          <w:sz w:val="22"/>
          <w:szCs w:val="22"/>
        </w:rPr>
      </w:pPr>
      <w:r w:rsidRPr="00FB19C4">
        <w:rPr>
          <w:rFonts w:ascii="Century Gothic" w:hAnsi="Century Gothic" w:cs="Arial"/>
          <w:sz w:val="22"/>
          <w:szCs w:val="22"/>
        </w:rPr>
        <w:t xml:space="preserve">All Ordinances or parts of Ordinance inconsistent herewith are repealed to the extent of such inconsistency. </w:t>
      </w:r>
    </w:p>
    <w:p w14:paraId="49B9F810" w14:textId="77777777" w:rsidR="00BC1419" w:rsidRPr="00FB19C4" w:rsidRDefault="00BC1419">
      <w:pPr>
        <w:ind w:firstLine="720"/>
        <w:jc w:val="both"/>
        <w:rPr>
          <w:rFonts w:ascii="Century Gothic" w:hAnsi="Century Gothic" w:cs="Arial"/>
          <w:sz w:val="22"/>
          <w:szCs w:val="22"/>
        </w:rPr>
      </w:pPr>
    </w:p>
    <w:p w14:paraId="7E6E5626" w14:textId="5451B990" w:rsidR="00BC1419" w:rsidRPr="00FB19C4" w:rsidRDefault="00BC1419">
      <w:pPr>
        <w:pStyle w:val="Heading1"/>
        <w:rPr>
          <w:rFonts w:ascii="Century Gothic" w:hAnsi="Century Gothic" w:cs="Arial"/>
          <w:sz w:val="22"/>
          <w:szCs w:val="22"/>
        </w:rPr>
      </w:pPr>
      <w:r w:rsidRPr="00FB19C4">
        <w:rPr>
          <w:rFonts w:ascii="Century Gothic" w:hAnsi="Century Gothic" w:cs="Arial"/>
          <w:sz w:val="22"/>
          <w:szCs w:val="22"/>
        </w:rPr>
        <w:t xml:space="preserve">SECTION </w:t>
      </w:r>
      <w:r w:rsidR="00C715AD">
        <w:rPr>
          <w:rFonts w:ascii="Century Gothic" w:hAnsi="Century Gothic" w:cs="Arial"/>
          <w:sz w:val="22"/>
          <w:szCs w:val="22"/>
        </w:rPr>
        <w:t>V</w:t>
      </w:r>
      <w:r w:rsidR="00F7033A">
        <w:rPr>
          <w:rFonts w:ascii="Century Gothic" w:hAnsi="Century Gothic" w:cs="Arial"/>
          <w:sz w:val="22"/>
          <w:szCs w:val="22"/>
        </w:rPr>
        <w:t>I</w:t>
      </w:r>
      <w:r w:rsidR="00FA1D6E">
        <w:rPr>
          <w:rFonts w:ascii="Century Gothic" w:hAnsi="Century Gothic" w:cs="Arial"/>
          <w:sz w:val="22"/>
          <w:szCs w:val="22"/>
        </w:rPr>
        <w:t>I</w:t>
      </w:r>
    </w:p>
    <w:p w14:paraId="69EBF5ED" w14:textId="77777777" w:rsidR="00BC1419" w:rsidRPr="00FB19C4" w:rsidRDefault="00BC1419">
      <w:pPr>
        <w:jc w:val="center"/>
        <w:rPr>
          <w:rFonts w:ascii="Century Gothic" w:hAnsi="Century Gothic" w:cs="Arial"/>
          <w:b/>
          <w:bCs/>
          <w:sz w:val="22"/>
          <w:szCs w:val="22"/>
          <w:u w:val="single"/>
        </w:rPr>
      </w:pPr>
    </w:p>
    <w:p w14:paraId="1C466456" w14:textId="77777777" w:rsidR="00BC1419" w:rsidRPr="00FB19C4" w:rsidRDefault="00BC1419">
      <w:pPr>
        <w:pStyle w:val="BodyText"/>
        <w:rPr>
          <w:rFonts w:ascii="Century Gothic" w:hAnsi="Century Gothic" w:cs="Arial"/>
          <w:sz w:val="22"/>
          <w:szCs w:val="22"/>
        </w:rPr>
      </w:pPr>
      <w:r w:rsidRPr="00FB19C4">
        <w:rPr>
          <w:rFonts w:ascii="Century Gothic" w:hAnsi="Century Gothic" w:cs="Arial"/>
          <w:sz w:val="22"/>
          <w:szCs w:val="22"/>
        </w:rPr>
        <w:tab/>
        <w:t xml:space="preserve">If any word, phrase, clause, </w:t>
      </w:r>
      <w:proofErr w:type="gramStart"/>
      <w:r w:rsidRPr="00FB19C4">
        <w:rPr>
          <w:rFonts w:ascii="Century Gothic" w:hAnsi="Century Gothic" w:cs="Arial"/>
          <w:sz w:val="22"/>
          <w:szCs w:val="22"/>
        </w:rPr>
        <w:t>section</w:t>
      </w:r>
      <w:proofErr w:type="gramEnd"/>
      <w:r w:rsidRPr="00FB19C4">
        <w:rPr>
          <w:rFonts w:ascii="Century Gothic" w:hAnsi="Century Gothic" w:cs="Arial"/>
          <w:sz w:val="22"/>
          <w:szCs w:val="22"/>
        </w:rPr>
        <w:t xml:space="preserve"> or provision of this Ordinance shall be found by any Court of competent jurisdiction to be unenforceable, illegal or unconstitutional such word, phrase, clause, section or provision shall be severable from the balance of the Ordinance and the remainder of the Ordinance shall remain in full force and effect.</w:t>
      </w:r>
    </w:p>
    <w:p w14:paraId="5383E58C" w14:textId="77777777" w:rsidR="00BC1419" w:rsidRPr="00FB19C4" w:rsidRDefault="00BC1419">
      <w:pPr>
        <w:jc w:val="both"/>
        <w:rPr>
          <w:rFonts w:ascii="Century Gothic" w:hAnsi="Century Gothic" w:cs="Arial"/>
          <w:sz w:val="22"/>
          <w:szCs w:val="22"/>
        </w:rPr>
      </w:pPr>
    </w:p>
    <w:p w14:paraId="060A0F71" w14:textId="5E48BEA6" w:rsidR="00BC1419" w:rsidRPr="00FB19C4" w:rsidRDefault="00D57E98">
      <w:pPr>
        <w:pStyle w:val="Heading1"/>
        <w:rPr>
          <w:rFonts w:ascii="Century Gothic" w:hAnsi="Century Gothic" w:cs="Arial"/>
          <w:sz w:val="22"/>
          <w:szCs w:val="22"/>
        </w:rPr>
      </w:pPr>
      <w:r w:rsidRPr="00FB19C4">
        <w:rPr>
          <w:rFonts w:ascii="Century Gothic" w:hAnsi="Century Gothic" w:cs="Arial"/>
          <w:sz w:val="22"/>
          <w:szCs w:val="22"/>
        </w:rPr>
        <w:t xml:space="preserve">SECTION </w:t>
      </w:r>
      <w:r w:rsidR="00C715AD">
        <w:rPr>
          <w:rFonts w:ascii="Century Gothic" w:hAnsi="Century Gothic" w:cs="Arial"/>
          <w:sz w:val="22"/>
          <w:szCs w:val="22"/>
        </w:rPr>
        <w:t>VI</w:t>
      </w:r>
      <w:r w:rsidR="00F7033A">
        <w:rPr>
          <w:rFonts w:ascii="Century Gothic" w:hAnsi="Century Gothic" w:cs="Arial"/>
          <w:sz w:val="22"/>
          <w:szCs w:val="22"/>
        </w:rPr>
        <w:t>I</w:t>
      </w:r>
      <w:r w:rsidR="00FA1D6E">
        <w:rPr>
          <w:rFonts w:ascii="Century Gothic" w:hAnsi="Century Gothic" w:cs="Arial"/>
          <w:sz w:val="22"/>
          <w:szCs w:val="22"/>
        </w:rPr>
        <w:t>I</w:t>
      </w:r>
    </w:p>
    <w:p w14:paraId="4AFF24E3" w14:textId="77777777" w:rsidR="00BC1419" w:rsidRPr="00FB19C4" w:rsidRDefault="00BC1419">
      <w:pPr>
        <w:jc w:val="center"/>
        <w:rPr>
          <w:rFonts w:ascii="Century Gothic" w:hAnsi="Century Gothic" w:cs="Arial"/>
          <w:b/>
          <w:bCs/>
          <w:sz w:val="22"/>
          <w:szCs w:val="22"/>
          <w:u w:val="single"/>
        </w:rPr>
      </w:pPr>
    </w:p>
    <w:p w14:paraId="3936F334" w14:textId="77777777" w:rsidR="00BC1419" w:rsidRPr="00FB19C4" w:rsidRDefault="00BC1419">
      <w:pPr>
        <w:pStyle w:val="BodyText"/>
        <w:rPr>
          <w:rFonts w:ascii="Century Gothic" w:hAnsi="Century Gothic" w:cs="Arial"/>
          <w:sz w:val="22"/>
          <w:szCs w:val="22"/>
        </w:rPr>
      </w:pPr>
      <w:r w:rsidRPr="00FB19C4">
        <w:rPr>
          <w:rFonts w:ascii="Century Gothic" w:hAnsi="Century Gothic" w:cs="Arial"/>
          <w:sz w:val="22"/>
          <w:szCs w:val="22"/>
        </w:rPr>
        <w:tab/>
        <w:t>This Ordinance shall take effect upon publication thereof after final passage according to law.</w:t>
      </w:r>
    </w:p>
    <w:p w14:paraId="0C1CEA76" w14:textId="1D357CBC" w:rsidR="00BC1419" w:rsidRDefault="00BC1419">
      <w:pPr>
        <w:jc w:val="both"/>
        <w:rPr>
          <w:rFonts w:ascii="Century Gothic" w:hAnsi="Century Gothic" w:cs="Arial"/>
          <w:sz w:val="22"/>
          <w:szCs w:val="22"/>
        </w:rPr>
      </w:pPr>
    </w:p>
    <w:p w14:paraId="27FEFCDC" w14:textId="7C373F1D" w:rsidR="003B6352" w:rsidRDefault="003B6352">
      <w:pPr>
        <w:jc w:val="both"/>
        <w:rPr>
          <w:rFonts w:ascii="Century Gothic" w:hAnsi="Century Gothic" w:cs="Arial"/>
          <w:sz w:val="22"/>
          <w:szCs w:val="22"/>
        </w:rPr>
      </w:pPr>
    </w:p>
    <w:p w14:paraId="6E7D2867" w14:textId="5283F4C6" w:rsidR="003B6352" w:rsidRDefault="003B6352">
      <w:pPr>
        <w:jc w:val="both"/>
        <w:rPr>
          <w:rFonts w:ascii="Century Gothic" w:hAnsi="Century Gothic" w:cs="Arial"/>
          <w:sz w:val="22"/>
          <w:szCs w:val="22"/>
        </w:rPr>
      </w:pPr>
    </w:p>
    <w:p w14:paraId="2B52256D" w14:textId="097283BE" w:rsidR="003B6352" w:rsidRDefault="003B6352">
      <w:pPr>
        <w:jc w:val="both"/>
        <w:rPr>
          <w:rFonts w:ascii="Century Gothic" w:hAnsi="Century Gothic" w:cs="Arial"/>
          <w:sz w:val="22"/>
          <w:szCs w:val="22"/>
        </w:rPr>
      </w:pPr>
    </w:p>
    <w:p w14:paraId="0934CBE5" w14:textId="497EC8B0" w:rsidR="003B6352" w:rsidRDefault="003B6352">
      <w:pPr>
        <w:jc w:val="both"/>
        <w:rPr>
          <w:rFonts w:ascii="Century Gothic" w:hAnsi="Century Gothic" w:cs="Arial"/>
          <w:sz w:val="22"/>
          <w:szCs w:val="22"/>
        </w:rPr>
      </w:pPr>
    </w:p>
    <w:p w14:paraId="1FE5E021" w14:textId="50D423CF" w:rsidR="003B6352" w:rsidRDefault="003B6352">
      <w:pPr>
        <w:jc w:val="both"/>
        <w:rPr>
          <w:rFonts w:ascii="Century Gothic" w:hAnsi="Century Gothic" w:cs="Arial"/>
          <w:sz w:val="22"/>
          <w:szCs w:val="22"/>
        </w:rPr>
      </w:pPr>
    </w:p>
    <w:p w14:paraId="756EA386" w14:textId="30843807" w:rsidR="003B6352" w:rsidRDefault="003B6352">
      <w:pPr>
        <w:jc w:val="both"/>
        <w:rPr>
          <w:rFonts w:ascii="Century Gothic" w:hAnsi="Century Gothic" w:cs="Arial"/>
          <w:sz w:val="22"/>
          <w:szCs w:val="22"/>
        </w:rPr>
      </w:pPr>
    </w:p>
    <w:p w14:paraId="5B663131" w14:textId="7A7A1E08" w:rsidR="003B6352" w:rsidRDefault="003B6352">
      <w:pPr>
        <w:jc w:val="both"/>
        <w:rPr>
          <w:rFonts w:ascii="Century Gothic" w:hAnsi="Century Gothic" w:cs="Arial"/>
          <w:sz w:val="22"/>
          <w:szCs w:val="22"/>
        </w:rPr>
      </w:pPr>
    </w:p>
    <w:p w14:paraId="39DF1510" w14:textId="3E37DFE7" w:rsidR="003B6352" w:rsidRDefault="003B6352">
      <w:pPr>
        <w:jc w:val="both"/>
        <w:rPr>
          <w:rFonts w:ascii="Century Gothic" w:hAnsi="Century Gothic" w:cs="Arial"/>
          <w:sz w:val="22"/>
          <w:szCs w:val="22"/>
        </w:rPr>
      </w:pPr>
    </w:p>
    <w:p w14:paraId="009579A3" w14:textId="01681818" w:rsidR="003B6352" w:rsidRDefault="003B6352">
      <w:pPr>
        <w:jc w:val="both"/>
        <w:rPr>
          <w:rFonts w:ascii="Century Gothic" w:hAnsi="Century Gothic" w:cs="Arial"/>
          <w:sz w:val="22"/>
          <w:szCs w:val="22"/>
        </w:rPr>
      </w:pPr>
    </w:p>
    <w:p w14:paraId="1170F4D7" w14:textId="356D89D9" w:rsidR="003B6352" w:rsidRDefault="003B6352">
      <w:pPr>
        <w:jc w:val="both"/>
        <w:rPr>
          <w:rFonts w:ascii="Century Gothic" w:hAnsi="Century Gothic" w:cs="Arial"/>
          <w:sz w:val="22"/>
          <w:szCs w:val="22"/>
        </w:rPr>
      </w:pPr>
    </w:p>
    <w:p w14:paraId="464E1BB1" w14:textId="3D892CF8" w:rsidR="003B6352" w:rsidRDefault="003B6352">
      <w:pPr>
        <w:jc w:val="both"/>
        <w:rPr>
          <w:rFonts w:ascii="Century Gothic" w:hAnsi="Century Gothic" w:cs="Arial"/>
          <w:sz w:val="22"/>
          <w:szCs w:val="22"/>
        </w:rPr>
      </w:pPr>
    </w:p>
    <w:p w14:paraId="528EED80" w14:textId="503A254F" w:rsidR="003B6352" w:rsidRDefault="003B6352">
      <w:pPr>
        <w:jc w:val="both"/>
        <w:rPr>
          <w:rFonts w:ascii="Century Gothic" w:hAnsi="Century Gothic" w:cs="Arial"/>
          <w:sz w:val="22"/>
          <w:szCs w:val="22"/>
        </w:rPr>
      </w:pPr>
    </w:p>
    <w:p w14:paraId="61B6316C" w14:textId="2592E164" w:rsidR="003B6352" w:rsidRDefault="003B6352">
      <w:pPr>
        <w:jc w:val="both"/>
        <w:rPr>
          <w:rFonts w:ascii="Century Gothic" w:hAnsi="Century Gothic" w:cs="Arial"/>
          <w:sz w:val="22"/>
          <w:szCs w:val="22"/>
        </w:rPr>
      </w:pPr>
    </w:p>
    <w:p w14:paraId="0EDD750D" w14:textId="60E01E48" w:rsidR="003B6352" w:rsidRDefault="003B6352">
      <w:pPr>
        <w:jc w:val="both"/>
        <w:rPr>
          <w:rFonts w:ascii="Century Gothic" w:hAnsi="Century Gothic" w:cs="Arial"/>
          <w:sz w:val="22"/>
          <w:szCs w:val="22"/>
        </w:rPr>
      </w:pPr>
    </w:p>
    <w:p w14:paraId="10F69098" w14:textId="5E15C1ED" w:rsidR="003B6352" w:rsidRDefault="003B6352">
      <w:pPr>
        <w:jc w:val="both"/>
        <w:rPr>
          <w:rFonts w:ascii="Century Gothic" w:hAnsi="Century Gothic" w:cs="Arial"/>
          <w:sz w:val="22"/>
          <w:szCs w:val="22"/>
        </w:rPr>
      </w:pPr>
    </w:p>
    <w:p w14:paraId="03BD8F79" w14:textId="1A35B76D" w:rsidR="003B6352" w:rsidRDefault="003B6352">
      <w:pPr>
        <w:jc w:val="both"/>
        <w:rPr>
          <w:rFonts w:ascii="Century Gothic" w:hAnsi="Century Gothic" w:cs="Arial"/>
          <w:sz w:val="22"/>
          <w:szCs w:val="22"/>
        </w:rPr>
      </w:pPr>
    </w:p>
    <w:p w14:paraId="19CA995B" w14:textId="0C69F9D9" w:rsidR="003B6352" w:rsidRDefault="003B6352">
      <w:pPr>
        <w:jc w:val="both"/>
        <w:rPr>
          <w:rFonts w:ascii="Century Gothic" w:hAnsi="Century Gothic" w:cs="Arial"/>
          <w:sz w:val="22"/>
          <w:szCs w:val="22"/>
        </w:rPr>
      </w:pPr>
    </w:p>
    <w:p w14:paraId="58A2BFBD" w14:textId="76A2A18E" w:rsidR="003B6352" w:rsidRDefault="003B6352">
      <w:pPr>
        <w:jc w:val="both"/>
        <w:rPr>
          <w:rFonts w:ascii="Century Gothic" w:hAnsi="Century Gothic" w:cs="Arial"/>
          <w:sz w:val="22"/>
          <w:szCs w:val="22"/>
        </w:rPr>
      </w:pPr>
    </w:p>
    <w:p w14:paraId="581CB401" w14:textId="60326819" w:rsidR="003B6352" w:rsidRDefault="003B6352">
      <w:pPr>
        <w:jc w:val="both"/>
        <w:rPr>
          <w:rFonts w:ascii="Century Gothic" w:hAnsi="Century Gothic" w:cs="Arial"/>
          <w:sz w:val="22"/>
          <w:szCs w:val="22"/>
        </w:rPr>
      </w:pPr>
    </w:p>
    <w:p w14:paraId="08D069D7" w14:textId="3E792004" w:rsidR="003B6352" w:rsidRDefault="003B6352">
      <w:pPr>
        <w:jc w:val="both"/>
        <w:rPr>
          <w:rFonts w:ascii="Century Gothic" w:hAnsi="Century Gothic" w:cs="Arial"/>
          <w:sz w:val="22"/>
          <w:szCs w:val="22"/>
        </w:rPr>
      </w:pPr>
    </w:p>
    <w:p w14:paraId="47CE1B29" w14:textId="48F4C857" w:rsidR="003B6352" w:rsidRDefault="003B6352">
      <w:pPr>
        <w:jc w:val="both"/>
        <w:rPr>
          <w:rFonts w:ascii="Century Gothic" w:hAnsi="Century Gothic" w:cs="Arial"/>
          <w:sz w:val="22"/>
          <w:szCs w:val="22"/>
        </w:rPr>
      </w:pPr>
    </w:p>
    <w:p w14:paraId="71B68047" w14:textId="0164195C" w:rsidR="003B6352" w:rsidRDefault="003B6352">
      <w:pPr>
        <w:jc w:val="both"/>
        <w:rPr>
          <w:rFonts w:ascii="Century Gothic" w:hAnsi="Century Gothic" w:cs="Arial"/>
          <w:sz w:val="22"/>
          <w:szCs w:val="22"/>
        </w:rPr>
      </w:pPr>
    </w:p>
    <w:p w14:paraId="782D91BF" w14:textId="073D367D" w:rsidR="003B6352" w:rsidRDefault="003B6352">
      <w:pPr>
        <w:jc w:val="both"/>
        <w:rPr>
          <w:rFonts w:ascii="Century Gothic" w:hAnsi="Century Gothic" w:cs="Arial"/>
          <w:sz w:val="22"/>
          <w:szCs w:val="22"/>
        </w:rPr>
      </w:pPr>
    </w:p>
    <w:p w14:paraId="52602037" w14:textId="4CC0D0C5" w:rsidR="003B6352" w:rsidRDefault="003B6352">
      <w:pPr>
        <w:jc w:val="both"/>
        <w:rPr>
          <w:rFonts w:ascii="Century Gothic" w:hAnsi="Century Gothic" w:cs="Arial"/>
          <w:sz w:val="22"/>
          <w:szCs w:val="22"/>
        </w:rPr>
      </w:pPr>
    </w:p>
    <w:p w14:paraId="1C15F9E6" w14:textId="1220A85A" w:rsidR="003B6352" w:rsidRDefault="003B6352">
      <w:pPr>
        <w:jc w:val="both"/>
        <w:rPr>
          <w:rFonts w:ascii="Century Gothic" w:hAnsi="Century Gothic" w:cs="Arial"/>
          <w:sz w:val="22"/>
          <w:szCs w:val="22"/>
        </w:rPr>
      </w:pPr>
    </w:p>
    <w:p w14:paraId="09E7363A" w14:textId="06180506" w:rsidR="003B6352" w:rsidRDefault="003B6352">
      <w:pPr>
        <w:jc w:val="both"/>
        <w:rPr>
          <w:rFonts w:ascii="Century Gothic" w:hAnsi="Century Gothic" w:cs="Arial"/>
          <w:sz w:val="22"/>
          <w:szCs w:val="22"/>
        </w:rPr>
      </w:pPr>
    </w:p>
    <w:p w14:paraId="62856243" w14:textId="32178F30" w:rsidR="003B6352" w:rsidRDefault="003B6352">
      <w:pPr>
        <w:jc w:val="both"/>
        <w:rPr>
          <w:rFonts w:ascii="Century Gothic" w:hAnsi="Century Gothic" w:cs="Arial"/>
          <w:sz w:val="22"/>
          <w:szCs w:val="22"/>
        </w:rPr>
      </w:pPr>
    </w:p>
    <w:p w14:paraId="4CDCFF06" w14:textId="55307A2C" w:rsidR="003B6352" w:rsidRDefault="003B6352">
      <w:pPr>
        <w:jc w:val="both"/>
        <w:rPr>
          <w:rFonts w:ascii="Century Gothic" w:hAnsi="Century Gothic" w:cs="Arial"/>
          <w:sz w:val="22"/>
          <w:szCs w:val="22"/>
        </w:rPr>
      </w:pPr>
    </w:p>
    <w:p w14:paraId="3FCBC087" w14:textId="06A5CD05" w:rsidR="003B6352" w:rsidRDefault="003B6352">
      <w:pPr>
        <w:jc w:val="both"/>
        <w:rPr>
          <w:rFonts w:ascii="Century Gothic" w:hAnsi="Century Gothic" w:cs="Arial"/>
          <w:sz w:val="22"/>
          <w:szCs w:val="22"/>
        </w:rPr>
      </w:pPr>
    </w:p>
    <w:p w14:paraId="21B6E15B" w14:textId="7FF01DCC" w:rsidR="003B6352" w:rsidRDefault="003B6352">
      <w:pPr>
        <w:jc w:val="both"/>
        <w:rPr>
          <w:rFonts w:ascii="Century Gothic" w:hAnsi="Century Gothic" w:cs="Arial"/>
          <w:sz w:val="22"/>
          <w:szCs w:val="22"/>
        </w:rPr>
      </w:pPr>
    </w:p>
    <w:p w14:paraId="39B40EB9" w14:textId="4BA5B389" w:rsidR="003B6352" w:rsidRDefault="003B6352">
      <w:pPr>
        <w:jc w:val="both"/>
        <w:rPr>
          <w:rFonts w:ascii="Century Gothic" w:hAnsi="Century Gothic" w:cs="Arial"/>
          <w:sz w:val="22"/>
          <w:szCs w:val="22"/>
        </w:rPr>
      </w:pPr>
    </w:p>
    <w:p w14:paraId="2EE570ED" w14:textId="332A0BFD" w:rsidR="003B6352" w:rsidRDefault="003B6352">
      <w:pPr>
        <w:jc w:val="both"/>
        <w:rPr>
          <w:rFonts w:ascii="Century Gothic" w:hAnsi="Century Gothic" w:cs="Arial"/>
          <w:sz w:val="22"/>
          <w:szCs w:val="22"/>
        </w:rPr>
      </w:pPr>
    </w:p>
    <w:p w14:paraId="6F1AC538" w14:textId="710CED27" w:rsidR="003B6352" w:rsidRDefault="003B6352">
      <w:pPr>
        <w:jc w:val="both"/>
        <w:rPr>
          <w:rFonts w:ascii="Century Gothic" w:hAnsi="Century Gothic" w:cs="Arial"/>
          <w:sz w:val="22"/>
          <w:szCs w:val="22"/>
        </w:rPr>
      </w:pPr>
    </w:p>
    <w:p w14:paraId="17F2DC18" w14:textId="5AF23FFC" w:rsidR="003B6352" w:rsidRDefault="003B6352">
      <w:pPr>
        <w:jc w:val="both"/>
        <w:rPr>
          <w:rFonts w:ascii="Century Gothic" w:hAnsi="Century Gothic" w:cs="Arial"/>
          <w:sz w:val="22"/>
          <w:szCs w:val="22"/>
        </w:rPr>
      </w:pPr>
    </w:p>
    <w:p w14:paraId="1A8D9A63" w14:textId="45689AC3" w:rsidR="003B6352" w:rsidRDefault="003B6352">
      <w:pPr>
        <w:jc w:val="both"/>
        <w:rPr>
          <w:rFonts w:ascii="Century Gothic" w:hAnsi="Century Gothic" w:cs="Arial"/>
          <w:sz w:val="22"/>
          <w:szCs w:val="22"/>
        </w:rPr>
      </w:pPr>
    </w:p>
    <w:p w14:paraId="5905F9AA" w14:textId="5547CBE5" w:rsidR="003B6352" w:rsidRDefault="003B6352">
      <w:pPr>
        <w:jc w:val="both"/>
        <w:rPr>
          <w:rFonts w:ascii="Century Gothic" w:hAnsi="Century Gothic" w:cs="Arial"/>
          <w:sz w:val="22"/>
          <w:szCs w:val="22"/>
        </w:rPr>
      </w:pPr>
    </w:p>
    <w:p w14:paraId="3E65E190" w14:textId="658B3531" w:rsidR="003B6352" w:rsidRDefault="003B6352">
      <w:pPr>
        <w:jc w:val="both"/>
        <w:rPr>
          <w:rFonts w:ascii="Century Gothic" w:hAnsi="Century Gothic" w:cs="Arial"/>
          <w:sz w:val="22"/>
          <w:szCs w:val="22"/>
        </w:rPr>
      </w:pPr>
    </w:p>
    <w:p w14:paraId="28847783" w14:textId="7CE9A6D7" w:rsidR="003B6352" w:rsidRDefault="003B6352">
      <w:pPr>
        <w:jc w:val="both"/>
        <w:rPr>
          <w:rFonts w:ascii="Century Gothic" w:hAnsi="Century Gothic" w:cs="Arial"/>
          <w:sz w:val="22"/>
          <w:szCs w:val="22"/>
        </w:rPr>
      </w:pPr>
    </w:p>
    <w:p w14:paraId="2AB28689" w14:textId="1DDFF623" w:rsidR="003B6352" w:rsidRDefault="003B6352">
      <w:pPr>
        <w:jc w:val="both"/>
        <w:rPr>
          <w:rFonts w:ascii="Century Gothic" w:hAnsi="Century Gothic" w:cs="Arial"/>
          <w:sz w:val="22"/>
          <w:szCs w:val="22"/>
        </w:rPr>
      </w:pPr>
    </w:p>
    <w:p w14:paraId="33F25151" w14:textId="72265788" w:rsidR="003B6352" w:rsidRDefault="003B6352">
      <w:pPr>
        <w:jc w:val="both"/>
        <w:rPr>
          <w:rFonts w:ascii="Century Gothic" w:hAnsi="Century Gothic" w:cs="Arial"/>
          <w:sz w:val="22"/>
          <w:szCs w:val="22"/>
        </w:rPr>
      </w:pPr>
    </w:p>
    <w:p w14:paraId="43F8E4B5" w14:textId="3E6AC799" w:rsidR="003B6352" w:rsidRDefault="003B6352">
      <w:pPr>
        <w:jc w:val="both"/>
        <w:rPr>
          <w:rFonts w:ascii="Century Gothic" w:hAnsi="Century Gothic" w:cs="Arial"/>
          <w:sz w:val="22"/>
          <w:szCs w:val="22"/>
        </w:rPr>
      </w:pPr>
    </w:p>
    <w:p w14:paraId="21781C3D" w14:textId="17E019F8" w:rsidR="003B6352" w:rsidRDefault="003B6352">
      <w:pPr>
        <w:jc w:val="both"/>
        <w:rPr>
          <w:rFonts w:ascii="Century Gothic" w:hAnsi="Century Gothic" w:cs="Arial"/>
          <w:sz w:val="22"/>
          <w:szCs w:val="22"/>
        </w:rPr>
      </w:pPr>
    </w:p>
    <w:p w14:paraId="0B50EF5A" w14:textId="77777777" w:rsidR="003B6352" w:rsidRDefault="003B6352">
      <w:pPr>
        <w:jc w:val="both"/>
        <w:rPr>
          <w:rFonts w:ascii="Century Gothic" w:hAnsi="Century Gothic" w:cs="Arial"/>
          <w:sz w:val="22"/>
          <w:szCs w:val="22"/>
        </w:rPr>
      </w:pPr>
    </w:p>
    <w:p w14:paraId="2C639218" w14:textId="02E87F69" w:rsidR="003B6352" w:rsidRDefault="003B6352">
      <w:pPr>
        <w:jc w:val="both"/>
        <w:rPr>
          <w:rFonts w:ascii="Century Gothic" w:hAnsi="Century Gothic" w:cs="Arial"/>
          <w:sz w:val="22"/>
          <w:szCs w:val="22"/>
        </w:rPr>
      </w:pPr>
    </w:p>
    <w:p w14:paraId="07085421" w14:textId="77777777" w:rsidR="003B6352" w:rsidRDefault="003B6352" w:rsidP="003B6352">
      <w:pPr>
        <w:pStyle w:val="p5"/>
        <w:spacing w:line="240" w:lineRule="auto"/>
        <w:ind w:left="0" w:right="288"/>
        <w:jc w:val="center"/>
        <w:rPr>
          <w:rFonts w:ascii="Century Gothic" w:hAnsi="Century Gothic" w:cs="Arial"/>
          <w:b/>
          <w:bCs/>
          <w:sz w:val="22"/>
          <w:szCs w:val="22"/>
          <w:u w:val="single"/>
        </w:rPr>
      </w:pPr>
      <w:r>
        <w:rPr>
          <w:rFonts w:ascii="Century Gothic" w:hAnsi="Century Gothic" w:cs="Arial"/>
          <w:b/>
          <w:bCs/>
          <w:sz w:val="22"/>
          <w:szCs w:val="22"/>
          <w:u w:val="single"/>
        </w:rPr>
        <w:lastRenderedPageBreak/>
        <w:t>NOTICE</w:t>
      </w:r>
    </w:p>
    <w:p w14:paraId="65901EBF" w14:textId="77777777" w:rsidR="003B6352" w:rsidRDefault="003B6352" w:rsidP="003B6352">
      <w:pPr>
        <w:tabs>
          <w:tab w:val="left" w:pos="6180"/>
        </w:tabs>
        <w:ind w:right="288"/>
        <w:rPr>
          <w:rFonts w:ascii="Century Gothic" w:hAnsi="Century Gothic" w:cs="Arial"/>
          <w:b/>
          <w:bCs/>
          <w:sz w:val="22"/>
          <w:szCs w:val="22"/>
        </w:rPr>
      </w:pPr>
    </w:p>
    <w:p w14:paraId="64F87E65" w14:textId="77777777" w:rsidR="003B6352" w:rsidRDefault="003B6352" w:rsidP="003B6352">
      <w:pPr>
        <w:pStyle w:val="p6"/>
        <w:spacing w:line="240" w:lineRule="auto"/>
        <w:ind w:left="0" w:right="288" w:firstLine="0"/>
        <w:jc w:val="both"/>
        <w:rPr>
          <w:rFonts w:ascii="Century Gothic" w:hAnsi="Century Gothic" w:cs="Arial"/>
          <w:sz w:val="22"/>
          <w:szCs w:val="22"/>
        </w:rPr>
      </w:pPr>
      <w:r>
        <w:rPr>
          <w:rFonts w:ascii="Century Gothic" w:hAnsi="Century Gothic" w:cs="Arial"/>
          <w:sz w:val="22"/>
          <w:szCs w:val="22"/>
        </w:rPr>
        <w:t>Public Notice is hereby given that the foregoing Ordinance was introduced and passed on the first reading at a regular meeting of the Board of Commissioners of the Township of Long Beach, County of Ocean, State of New Jersey, held on Monday, February 1, 2021 at 4:00 p.m.</w:t>
      </w:r>
    </w:p>
    <w:p w14:paraId="2C15CFF2" w14:textId="77777777" w:rsidR="003B6352" w:rsidRDefault="003B6352" w:rsidP="003B6352">
      <w:pPr>
        <w:tabs>
          <w:tab w:val="left" w:pos="2260"/>
        </w:tabs>
        <w:ind w:right="288"/>
        <w:rPr>
          <w:rFonts w:ascii="Century Gothic" w:hAnsi="Century Gothic" w:cs="Arial"/>
          <w:sz w:val="22"/>
          <w:szCs w:val="22"/>
        </w:rPr>
      </w:pPr>
    </w:p>
    <w:p w14:paraId="5BD735ED" w14:textId="77777777" w:rsidR="003B6352" w:rsidRDefault="003B6352" w:rsidP="003B6352">
      <w:pPr>
        <w:pStyle w:val="p6"/>
        <w:spacing w:line="240" w:lineRule="auto"/>
        <w:ind w:left="0" w:right="288" w:firstLine="0"/>
        <w:jc w:val="both"/>
        <w:rPr>
          <w:rFonts w:ascii="Century Gothic" w:hAnsi="Century Gothic" w:cs="Arial"/>
          <w:sz w:val="22"/>
          <w:szCs w:val="22"/>
        </w:rPr>
      </w:pPr>
      <w:r>
        <w:rPr>
          <w:rFonts w:ascii="Century Gothic" w:hAnsi="Century Gothic" w:cs="Arial"/>
          <w:sz w:val="22"/>
          <w:szCs w:val="22"/>
        </w:rPr>
        <w:t>Further public notice is hereby given that said ordinance shall be considered for final passage and adoption at a regular meeting of the Board of Commissioners to be held on Monday, March 1, 2021 at 4:00 p.m. at the Public Safety Building, 6805 Long Beach Blvd., Brant Beach, NJ 08008.</w:t>
      </w:r>
    </w:p>
    <w:p w14:paraId="6A3CBC15" w14:textId="77777777" w:rsidR="003B6352" w:rsidRDefault="003B6352" w:rsidP="003B6352">
      <w:pPr>
        <w:pStyle w:val="p12"/>
        <w:spacing w:line="240" w:lineRule="auto"/>
        <w:ind w:left="0" w:right="288"/>
        <w:rPr>
          <w:rFonts w:ascii="Century Gothic" w:hAnsi="Century Gothic" w:cs="Arial"/>
          <w:sz w:val="22"/>
          <w:szCs w:val="22"/>
        </w:rPr>
      </w:pPr>
    </w:p>
    <w:p w14:paraId="37085C8D" w14:textId="77777777" w:rsidR="003B6352" w:rsidRDefault="003B6352" w:rsidP="003B6352">
      <w:pPr>
        <w:tabs>
          <w:tab w:val="left" w:pos="5860"/>
        </w:tabs>
        <w:ind w:right="288"/>
        <w:rPr>
          <w:rFonts w:ascii="Century Gothic" w:hAnsi="Century Gothic" w:cs="Arial"/>
          <w:sz w:val="22"/>
          <w:szCs w:val="22"/>
        </w:rPr>
      </w:pPr>
    </w:p>
    <w:p w14:paraId="56D36EC7" w14:textId="77777777" w:rsidR="003B6352" w:rsidRDefault="003B6352" w:rsidP="003B6352">
      <w:pPr>
        <w:tabs>
          <w:tab w:val="left" w:pos="5860"/>
        </w:tabs>
        <w:ind w:right="288"/>
        <w:rPr>
          <w:rFonts w:ascii="Century Gothic" w:hAnsi="Century Gothic" w:cs="Arial"/>
          <w:sz w:val="22"/>
          <w:szCs w:val="22"/>
        </w:rPr>
      </w:pPr>
    </w:p>
    <w:p w14:paraId="084DB52B" w14:textId="77777777" w:rsidR="003B6352" w:rsidRDefault="003B6352" w:rsidP="003B6352">
      <w:pPr>
        <w:tabs>
          <w:tab w:val="left" w:pos="4320"/>
        </w:tabs>
        <w:ind w:right="288"/>
        <w:rPr>
          <w:rFonts w:ascii="Century Gothic" w:hAnsi="Century Gothic" w:cs="Arial"/>
          <w:sz w:val="22"/>
          <w:szCs w:val="22"/>
        </w:rPr>
      </w:pPr>
      <w:r>
        <w:rPr>
          <w:rFonts w:ascii="Century Gothic" w:hAnsi="Century Gothic" w:cs="Arial"/>
          <w:sz w:val="22"/>
          <w:szCs w:val="22"/>
        </w:rPr>
        <w:tab/>
        <w:t>________________________________</w:t>
      </w:r>
    </w:p>
    <w:p w14:paraId="282BE32D" w14:textId="77777777" w:rsidR="003B6352" w:rsidRDefault="003B6352" w:rsidP="003B6352">
      <w:pPr>
        <w:tabs>
          <w:tab w:val="left" w:pos="4320"/>
        </w:tabs>
        <w:ind w:right="288"/>
        <w:rPr>
          <w:rFonts w:ascii="Century Gothic" w:hAnsi="Century Gothic" w:cs="Arial"/>
          <w:sz w:val="22"/>
          <w:szCs w:val="22"/>
        </w:rPr>
      </w:pPr>
      <w:r>
        <w:rPr>
          <w:rFonts w:ascii="Century Gothic" w:hAnsi="Century Gothic" w:cs="Arial"/>
          <w:sz w:val="22"/>
          <w:szCs w:val="22"/>
        </w:rPr>
        <w:tab/>
        <w:t xml:space="preserve">             Danielle La Valle, RMC</w:t>
      </w:r>
    </w:p>
    <w:p w14:paraId="36B703CC" w14:textId="77777777" w:rsidR="003B6352" w:rsidRDefault="003B6352" w:rsidP="003B6352">
      <w:pPr>
        <w:pStyle w:val="p4"/>
        <w:tabs>
          <w:tab w:val="left" w:pos="740"/>
        </w:tabs>
        <w:spacing w:line="280" w:lineRule="exact"/>
        <w:ind w:left="0" w:right="288"/>
        <w:jc w:val="center"/>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 xml:space="preserve">                                     Municipal Clerk</w:t>
      </w:r>
    </w:p>
    <w:p w14:paraId="261989C5" w14:textId="77777777" w:rsidR="003B6352" w:rsidRDefault="003B6352" w:rsidP="003B6352">
      <w:pPr>
        <w:pStyle w:val="p4"/>
        <w:tabs>
          <w:tab w:val="left" w:pos="740"/>
        </w:tabs>
        <w:spacing w:line="280" w:lineRule="exact"/>
        <w:ind w:left="0" w:right="288"/>
        <w:rPr>
          <w:rFonts w:ascii="Century Gothic" w:hAnsi="Century Gothic" w:cs="Arial"/>
          <w:sz w:val="22"/>
          <w:szCs w:val="22"/>
        </w:rPr>
      </w:pPr>
    </w:p>
    <w:p w14:paraId="3CC70A2E" w14:textId="77777777" w:rsidR="003B6352" w:rsidRDefault="003B6352" w:rsidP="003B6352">
      <w:pPr>
        <w:pStyle w:val="p4"/>
        <w:tabs>
          <w:tab w:val="left" w:pos="740"/>
        </w:tabs>
        <w:spacing w:line="280" w:lineRule="exact"/>
        <w:ind w:left="0" w:right="288"/>
        <w:rPr>
          <w:rFonts w:ascii="Century Gothic" w:hAnsi="Century Gothic" w:cs="Arial"/>
          <w:sz w:val="22"/>
          <w:szCs w:val="22"/>
        </w:rPr>
      </w:pPr>
    </w:p>
    <w:p w14:paraId="3ADE68B8" w14:textId="77777777" w:rsidR="003B6352" w:rsidRDefault="003B6352" w:rsidP="003B6352">
      <w:pPr>
        <w:pStyle w:val="NoSpacing"/>
        <w:rPr>
          <w:rFonts w:ascii="Century Gothic" w:hAnsi="Century Gothic"/>
          <w:sz w:val="22"/>
        </w:rPr>
      </w:pPr>
      <w:bookmarkStart w:id="2" w:name="_Hlk30499876"/>
      <w:r>
        <w:rPr>
          <w:rFonts w:ascii="Century Gothic" w:hAnsi="Century Gothic"/>
          <w:sz w:val="22"/>
        </w:rPr>
        <w:t>First Reading:</w:t>
      </w:r>
      <w:r>
        <w:rPr>
          <w:rFonts w:ascii="Century Gothic" w:hAnsi="Century Gothic"/>
          <w:sz w:val="22"/>
        </w:rPr>
        <w:tab/>
      </w:r>
      <w:r>
        <w:rPr>
          <w:rFonts w:ascii="Century Gothic" w:hAnsi="Century Gothic"/>
          <w:sz w:val="22"/>
        </w:rPr>
        <w:tab/>
        <w:t>February 1, 2021</w:t>
      </w:r>
    </w:p>
    <w:p w14:paraId="016424CD" w14:textId="77777777" w:rsidR="003B6352" w:rsidRDefault="003B6352" w:rsidP="003B6352">
      <w:pPr>
        <w:pStyle w:val="NoSpacing"/>
        <w:rPr>
          <w:rFonts w:ascii="Century Gothic" w:hAnsi="Century Gothic"/>
          <w:sz w:val="22"/>
        </w:rPr>
      </w:pPr>
      <w:r>
        <w:rPr>
          <w:rFonts w:ascii="Century Gothic" w:hAnsi="Century Gothic"/>
          <w:sz w:val="22"/>
        </w:rPr>
        <w:t>Publication:</w:t>
      </w:r>
      <w:r>
        <w:rPr>
          <w:rFonts w:ascii="Century Gothic" w:hAnsi="Century Gothic"/>
          <w:sz w:val="22"/>
        </w:rPr>
        <w:tab/>
      </w:r>
      <w:r>
        <w:rPr>
          <w:rFonts w:ascii="Century Gothic" w:hAnsi="Century Gothic"/>
          <w:sz w:val="22"/>
        </w:rPr>
        <w:tab/>
        <w:t xml:space="preserve">February 4, 2021 </w:t>
      </w:r>
    </w:p>
    <w:p w14:paraId="79E48AA9" w14:textId="77777777" w:rsidR="003B6352" w:rsidRDefault="003B6352" w:rsidP="003B6352">
      <w:pPr>
        <w:pStyle w:val="NoSpacing"/>
        <w:rPr>
          <w:rFonts w:ascii="Century Gothic" w:hAnsi="Century Gothic"/>
          <w:sz w:val="22"/>
        </w:rPr>
      </w:pPr>
      <w:r>
        <w:rPr>
          <w:rFonts w:ascii="Century Gothic" w:hAnsi="Century Gothic"/>
          <w:sz w:val="22"/>
        </w:rPr>
        <w:t>Second Reading:</w:t>
      </w:r>
      <w:r>
        <w:rPr>
          <w:rFonts w:ascii="Century Gothic" w:hAnsi="Century Gothic"/>
          <w:sz w:val="22"/>
        </w:rPr>
        <w:tab/>
        <w:t>March 1, 2021</w:t>
      </w:r>
    </w:p>
    <w:p w14:paraId="4FA86C75" w14:textId="77777777" w:rsidR="003B6352" w:rsidRDefault="003B6352" w:rsidP="003B6352">
      <w:pPr>
        <w:pStyle w:val="NoSpacing"/>
        <w:rPr>
          <w:rFonts w:ascii="Century Gothic" w:hAnsi="Century Gothic"/>
          <w:sz w:val="22"/>
        </w:rPr>
      </w:pPr>
      <w:r>
        <w:rPr>
          <w:rFonts w:ascii="Century Gothic" w:hAnsi="Century Gothic"/>
          <w:sz w:val="22"/>
        </w:rPr>
        <w:t>Final Publication:</w:t>
      </w:r>
      <w:r>
        <w:rPr>
          <w:rFonts w:ascii="Century Gothic" w:hAnsi="Century Gothic"/>
          <w:sz w:val="22"/>
        </w:rPr>
        <w:tab/>
        <w:t>March 4, 2021</w:t>
      </w:r>
    </w:p>
    <w:p w14:paraId="0B559BA6" w14:textId="77777777" w:rsidR="003B6352" w:rsidRDefault="003B6352" w:rsidP="003B6352">
      <w:pPr>
        <w:pStyle w:val="NoSpacing"/>
        <w:rPr>
          <w:rFonts w:ascii="Century Gothic" w:hAnsi="Century Gothic"/>
          <w:sz w:val="22"/>
        </w:rPr>
      </w:pPr>
      <w:r>
        <w:rPr>
          <w:rFonts w:ascii="Century Gothic" w:hAnsi="Century Gothic"/>
          <w:sz w:val="22"/>
        </w:rPr>
        <w:t>Effective:                   </w:t>
      </w:r>
      <w:r>
        <w:rPr>
          <w:rFonts w:ascii="Century Gothic" w:hAnsi="Century Gothic"/>
          <w:sz w:val="22"/>
        </w:rPr>
        <w:tab/>
        <w:t>March 4, 2021</w:t>
      </w:r>
    </w:p>
    <w:bookmarkEnd w:id="2"/>
    <w:p w14:paraId="6E40EC4B" w14:textId="77777777" w:rsidR="003B6352" w:rsidRDefault="003B6352" w:rsidP="003B6352">
      <w:pPr>
        <w:pStyle w:val="p4"/>
        <w:tabs>
          <w:tab w:val="left" w:pos="740"/>
        </w:tabs>
        <w:spacing w:line="280" w:lineRule="exact"/>
        <w:ind w:left="0" w:right="288"/>
        <w:rPr>
          <w:rFonts w:ascii="Century Gothic" w:hAnsi="Century Gothic" w:cs="Arial"/>
          <w:sz w:val="22"/>
          <w:szCs w:val="22"/>
        </w:rPr>
      </w:pPr>
    </w:p>
    <w:p w14:paraId="4BB5F3E7" w14:textId="77777777" w:rsidR="003B6352" w:rsidRDefault="003B6352" w:rsidP="003B6352">
      <w:pPr>
        <w:pStyle w:val="p4"/>
        <w:tabs>
          <w:tab w:val="left" w:pos="740"/>
        </w:tabs>
        <w:spacing w:line="280" w:lineRule="exact"/>
        <w:ind w:left="0" w:right="288"/>
        <w:rPr>
          <w:rFonts w:ascii="Century Gothic" w:hAnsi="Century Gothic" w:cs="Arial"/>
          <w:sz w:val="22"/>
          <w:szCs w:val="22"/>
        </w:rPr>
      </w:pPr>
    </w:p>
    <w:p w14:paraId="1E5ACC19" w14:textId="77777777" w:rsidR="003B6352" w:rsidRDefault="003B6352" w:rsidP="003B6352">
      <w:pPr>
        <w:pStyle w:val="p4"/>
        <w:tabs>
          <w:tab w:val="left" w:pos="740"/>
        </w:tabs>
        <w:spacing w:line="280" w:lineRule="exact"/>
        <w:ind w:left="0" w:right="288"/>
        <w:rPr>
          <w:rFonts w:ascii="Century Gothic" w:hAnsi="Century Gothic" w:cs="Arial"/>
          <w:sz w:val="22"/>
          <w:szCs w:val="22"/>
        </w:rPr>
      </w:pPr>
    </w:p>
    <w:p w14:paraId="1C549322" w14:textId="77777777" w:rsidR="003B6352" w:rsidRDefault="003B6352" w:rsidP="003B6352">
      <w:pPr>
        <w:pStyle w:val="p4"/>
        <w:tabs>
          <w:tab w:val="left" w:pos="740"/>
        </w:tabs>
        <w:spacing w:line="280" w:lineRule="exact"/>
        <w:ind w:left="0" w:right="288"/>
        <w:rPr>
          <w:rFonts w:ascii="Century Gothic" w:hAnsi="Century Gothic" w:cs="Arial"/>
          <w:sz w:val="22"/>
          <w:szCs w:val="22"/>
        </w:rPr>
      </w:pPr>
    </w:p>
    <w:p w14:paraId="739D2DBB" w14:textId="77777777" w:rsidR="003B6352" w:rsidRDefault="003B6352" w:rsidP="003B6352">
      <w:pPr>
        <w:pStyle w:val="p4"/>
        <w:tabs>
          <w:tab w:val="left" w:pos="740"/>
        </w:tabs>
        <w:spacing w:line="280" w:lineRule="exact"/>
        <w:ind w:left="0" w:right="288"/>
        <w:rPr>
          <w:rFonts w:ascii="Century Gothic" w:hAnsi="Century Gothic" w:cs="Arial"/>
          <w:sz w:val="22"/>
          <w:szCs w:val="22"/>
        </w:rPr>
      </w:pPr>
    </w:p>
    <w:p w14:paraId="6FF0497B" w14:textId="77777777" w:rsidR="003B6352" w:rsidRDefault="003B6352" w:rsidP="003B6352">
      <w:pPr>
        <w:tabs>
          <w:tab w:val="left" w:pos="4680"/>
        </w:tabs>
        <w:ind w:right="18"/>
        <w:rPr>
          <w:rFonts w:ascii="Century Gothic" w:hAnsi="Century Gothic" w:cs="Arial"/>
          <w:sz w:val="22"/>
          <w:szCs w:val="22"/>
        </w:rPr>
      </w:pPr>
    </w:p>
    <w:p w14:paraId="703FD8E9" w14:textId="77777777" w:rsidR="003B6352" w:rsidRDefault="003B6352" w:rsidP="003B6352">
      <w:pPr>
        <w:pStyle w:val="Heading1"/>
        <w:rPr>
          <w:rFonts w:ascii="Century Gothic" w:hAnsi="Century Gothic" w:cs="Arial"/>
          <w:sz w:val="22"/>
          <w:szCs w:val="22"/>
        </w:rPr>
      </w:pPr>
      <w:r>
        <w:rPr>
          <w:rFonts w:ascii="Century Gothic" w:hAnsi="Century Gothic"/>
          <w:sz w:val="22"/>
          <w:szCs w:val="22"/>
        </w:rPr>
        <w:t>CERTIFICATION</w:t>
      </w:r>
    </w:p>
    <w:p w14:paraId="5C714BC4" w14:textId="77777777" w:rsidR="003B6352" w:rsidRDefault="003B6352" w:rsidP="003B6352">
      <w:pPr>
        <w:pStyle w:val="Heading1"/>
        <w:rPr>
          <w:rFonts w:ascii="Century Gothic" w:hAnsi="Century Gothic"/>
          <w:sz w:val="22"/>
          <w:szCs w:val="22"/>
        </w:rPr>
      </w:pPr>
    </w:p>
    <w:p w14:paraId="0174986A" w14:textId="77777777" w:rsidR="003B6352" w:rsidRDefault="003B6352" w:rsidP="003B6352">
      <w:pPr>
        <w:jc w:val="center"/>
        <w:rPr>
          <w:rFonts w:ascii="Century Gothic" w:hAnsi="Century Gothic"/>
          <w:b/>
          <w:bCs/>
          <w:sz w:val="22"/>
          <w:szCs w:val="22"/>
          <w:u w:val="single"/>
        </w:rPr>
      </w:pPr>
    </w:p>
    <w:p w14:paraId="7107D7CC" w14:textId="77777777" w:rsidR="003B6352" w:rsidRDefault="003B6352" w:rsidP="003B6352">
      <w:pPr>
        <w:jc w:val="both"/>
        <w:rPr>
          <w:rFonts w:ascii="Century Gothic" w:hAnsi="Century Gothic"/>
          <w:sz w:val="22"/>
          <w:szCs w:val="22"/>
        </w:rPr>
      </w:pPr>
      <w:r>
        <w:rPr>
          <w:rFonts w:ascii="Century Gothic" w:hAnsi="Century Gothic"/>
          <w:b/>
          <w:sz w:val="22"/>
          <w:szCs w:val="22"/>
        </w:rPr>
        <w:t>I,</w:t>
      </w:r>
      <w:r>
        <w:rPr>
          <w:rFonts w:ascii="Century Gothic" w:hAnsi="Century Gothic"/>
          <w:sz w:val="22"/>
          <w:szCs w:val="22"/>
        </w:rPr>
        <w:t xml:space="preserve"> </w:t>
      </w:r>
      <w:r>
        <w:rPr>
          <w:rFonts w:ascii="Century Gothic" w:hAnsi="Century Gothic"/>
          <w:b/>
          <w:bCs/>
          <w:sz w:val="22"/>
          <w:szCs w:val="22"/>
        </w:rPr>
        <w:t xml:space="preserve">DANIELLE LA VALLE, RMC, </w:t>
      </w:r>
      <w:r>
        <w:rPr>
          <w:rFonts w:ascii="Century Gothic" w:hAnsi="Century Gothic"/>
          <w:sz w:val="22"/>
          <w:szCs w:val="22"/>
        </w:rPr>
        <w:t>Municipal Clerk for the Township of Long Beach do hereby certify that the foregoing Ordinance 21-08C was duly adopted by the Board of Commissioners at their meeting held on Monday, March 1, 2021 at 4:00 p.m.</w:t>
      </w:r>
    </w:p>
    <w:p w14:paraId="54EE9D47" w14:textId="77777777" w:rsidR="003B6352" w:rsidRDefault="003B6352" w:rsidP="003B6352">
      <w:pPr>
        <w:jc w:val="both"/>
        <w:rPr>
          <w:rFonts w:ascii="Century Gothic" w:hAnsi="Century Gothic"/>
          <w:sz w:val="22"/>
          <w:szCs w:val="22"/>
        </w:rPr>
      </w:pPr>
    </w:p>
    <w:p w14:paraId="61148F06" w14:textId="77777777" w:rsidR="003B6352" w:rsidRDefault="003B6352" w:rsidP="003B6352">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14:paraId="6CBFB809" w14:textId="77777777" w:rsidR="003B6352" w:rsidRDefault="003B6352" w:rsidP="003B6352">
      <w:pPr>
        <w:tabs>
          <w:tab w:val="left" w:pos="4320"/>
        </w:tabs>
        <w:ind w:right="288"/>
        <w:rPr>
          <w:rFonts w:ascii="Century Gothic" w:hAnsi="Century Gothic" w:cs="Arial"/>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s="Arial"/>
          <w:sz w:val="22"/>
          <w:szCs w:val="22"/>
        </w:rPr>
        <w:t>________________________________</w:t>
      </w:r>
    </w:p>
    <w:p w14:paraId="12042FD4" w14:textId="77777777" w:rsidR="003B6352" w:rsidRDefault="003B6352" w:rsidP="003B6352">
      <w:pPr>
        <w:tabs>
          <w:tab w:val="left" w:pos="4320"/>
        </w:tabs>
        <w:ind w:right="288"/>
        <w:rPr>
          <w:rFonts w:ascii="Century Gothic" w:hAnsi="Century Gothic" w:cs="Arial"/>
          <w:sz w:val="22"/>
          <w:szCs w:val="22"/>
        </w:rPr>
      </w:pPr>
      <w:r>
        <w:rPr>
          <w:rFonts w:ascii="Century Gothic" w:hAnsi="Century Gothic" w:cs="Arial"/>
          <w:sz w:val="22"/>
          <w:szCs w:val="22"/>
        </w:rPr>
        <w:tab/>
        <w:t xml:space="preserve">             Danielle La Valle, RMC</w:t>
      </w:r>
    </w:p>
    <w:p w14:paraId="45AB838D" w14:textId="77777777" w:rsidR="003B6352" w:rsidRDefault="003B6352" w:rsidP="003B6352">
      <w:pPr>
        <w:pStyle w:val="p4"/>
        <w:tabs>
          <w:tab w:val="left" w:pos="740"/>
        </w:tabs>
        <w:spacing w:line="280" w:lineRule="exact"/>
        <w:ind w:left="0" w:right="288"/>
        <w:jc w:val="center"/>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 xml:space="preserve">                                     Municipal Clerk</w:t>
      </w:r>
    </w:p>
    <w:p w14:paraId="5FE28027" w14:textId="77777777" w:rsidR="003B6352" w:rsidRDefault="003B6352" w:rsidP="003B6352">
      <w:pPr>
        <w:pStyle w:val="p4"/>
        <w:tabs>
          <w:tab w:val="left" w:pos="740"/>
        </w:tabs>
        <w:spacing w:line="280" w:lineRule="exact"/>
        <w:ind w:left="0" w:right="288"/>
        <w:rPr>
          <w:rFonts w:ascii="Century Gothic" w:hAnsi="Century Gothic" w:cs="Arial"/>
          <w:sz w:val="22"/>
          <w:szCs w:val="22"/>
        </w:rPr>
      </w:pPr>
    </w:p>
    <w:p w14:paraId="0F5B4066" w14:textId="77777777" w:rsidR="003B6352" w:rsidRDefault="003B6352" w:rsidP="003B6352">
      <w:pPr>
        <w:pStyle w:val="p4"/>
        <w:tabs>
          <w:tab w:val="left" w:pos="740"/>
        </w:tabs>
        <w:spacing w:line="280" w:lineRule="exact"/>
        <w:ind w:left="0" w:right="288"/>
        <w:rPr>
          <w:rFonts w:ascii="Century Gothic" w:hAnsi="Century Gothic" w:cs="Arial"/>
          <w:sz w:val="22"/>
          <w:szCs w:val="22"/>
        </w:rPr>
      </w:pPr>
    </w:p>
    <w:p w14:paraId="3AC22F92" w14:textId="77777777" w:rsidR="003B6352" w:rsidRDefault="003B6352" w:rsidP="003B6352">
      <w:pPr>
        <w:pStyle w:val="NoSpacing"/>
        <w:rPr>
          <w:rFonts w:ascii="Century Gothic" w:hAnsi="Century Gothic"/>
          <w:sz w:val="22"/>
        </w:rPr>
      </w:pPr>
      <w:r>
        <w:rPr>
          <w:rFonts w:ascii="Century Gothic" w:hAnsi="Century Gothic"/>
          <w:sz w:val="22"/>
        </w:rPr>
        <w:t>First Reading:</w:t>
      </w:r>
      <w:r>
        <w:rPr>
          <w:rFonts w:ascii="Century Gothic" w:hAnsi="Century Gothic"/>
          <w:sz w:val="22"/>
        </w:rPr>
        <w:tab/>
      </w:r>
      <w:r>
        <w:rPr>
          <w:rFonts w:ascii="Century Gothic" w:hAnsi="Century Gothic"/>
          <w:sz w:val="22"/>
        </w:rPr>
        <w:tab/>
        <w:t>February 1, 2021</w:t>
      </w:r>
    </w:p>
    <w:p w14:paraId="46A7B574" w14:textId="77777777" w:rsidR="003B6352" w:rsidRDefault="003B6352" w:rsidP="003B6352">
      <w:pPr>
        <w:pStyle w:val="NoSpacing"/>
        <w:rPr>
          <w:rFonts w:ascii="Century Gothic" w:hAnsi="Century Gothic"/>
          <w:sz w:val="22"/>
        </w:rPr>
      </w:pPr>
      <w:r>
        <w:rPr>
          <w:rFonts w:ascii="Century Gothic" w:hAnsi="Century Gothic"/>
          <w:sz w:val="22"/>
        </w:rPr>
        <w:t>Publication:</w:t>
      </w:r>
      <w:r>
        <w:rPr>
          <w:rFonts w:ascii="Century Gothic" w:hAnsi="Century Gothic"/>
          <w:sz w:val="22"/>
        </w:rPr>
        <w:tab/>
      </w:r>
      <w:r>
        <w:rPr>
          <w:rFonts w:ascii="Century Gothic" w:hAnsi="Century Gothic"/>
          <w:sz w:val="22"/>
        </w:rPr>
        <w:tab/>
        <w:t xml:space="preserve">February 4, 2021 </w:t>
      </w:r>
    </w:p>
    <w:p w14:paraId="2AE8EC92" w14:textId="77777777" w:rsidR="003B6352" w:rsidRDefault="003B6352" w:rsidP="003B6352">
      <w:pPr>
        <w:pStyle w:val="NoSpacing"/>
        <w:rPr>
          <w:rFonts w:ascii="Century Gothic" w:hAnsi="Century Gothic"/>
          <w:sz w:val="22"/>
        </w:rPr>
      </w:pPr>
      <w:r>
        <w:rPr>
          <w:rFonts w:ascii="Century Gothic" w:hAnsi="Century Gothic"/>
          <w:sz w:val="22"/>
        </w:rPr>
        <w:t>Second Reading:</w:t>
      </w:r>
      <w:r>
        <w:rPr>
          <w:rFonts w:ascii="Century Gothic" w:hAnsi="Century Gothic"/>
          <w:sz w:val="22"/>
        </w:rPr>
        <w:tab/>
        <w:t>March 1, 2021</w:t>
      </w:r>
    </w:p>
    <w:p w14:paraId="44C8772E" w14:textId="77777777" w:rsidR="003B6352" w:rsidRDefault="003B6352" w:rsidP="003B6352">
      <w:pPr>
        <w:pStyle w:val="NoSpacing"/>
        <w:rPr>
          <w:rFonts w:ascii="Century Gothic" w:hAnsi="Century Gothic"/>
          <w:sz w:val="22"/>
        </w:rPr>
      </w:pPr>
      <w:r>
        <w:rPr>
          <w:rFonts w:ascii="Century Gothic" w:hAnsi="Century Gothic"/>
          <w:sz w:val="22"/>
        </w:rPr>
        <w:t>Final Publication:</w:t>
      </w:r>
      <w:r>
        <w:rPr>
          <w:rFonts w:ascii="Century Gothic" w:hAnsi="Century Gothic"/>
          <w:sz w:val="22"/>
        </w:rPr>
        <w:tab/>
        <w:t>March 4, 2021</w:t>
      </w:r>
    </w:p>
    <w:p w14:paraId="5990E6E4" w14:textId="77777777" w:rsidR="003B6352" w:rsidRDefault="003B6352" w:rsidP="003B6352">
      <w:pPr>
        <w:pStyle w:val="NoSpacing"/>
        <w:rPr>
          <w:rFonts w:ascii="Century Gothic" w:hAnsi="Century Gothic"/>
          <w:sz w:val="22"/>
        </w:rPr>
      </w:pPr>
      <w:r>
        <w:rPr>
          <w:rFonts w:ascii="Century Gothic" w:hAnsi="Century Gothic"/>
          <w:sz w:val="22"/>
        </w:rPr>
        <w:t>Effective:                   </w:t>
      </w:r>
      <w:r>
        <w:rPr>
          <w:rFonts w:ascii="Century Gothic" w:hAnsi="Century Gothic"/>
          <w:sz w:val="22"/>
        </w:rPr>
        <w:tab/>
        <w:t>March 4, 2021</w:t>
      </w:r>
    </w:p>
    <w:p w14:paraId="26F6A819" w14:textId="77777777" w:rsidR="003B6352" w:rsidRDefault="003B6352" w:rsidP="003B6352">
      <w:pPr>
        <w:jc w:val="center"/>
        <w:rPr>
          <w:rFonts w:ascii="Century Gothic" w:hAnsi="Century Gothic"/>
          <w:sz w:val="22"/>
          <w:szCs w:val="22"/>
        </w:rPr>
      </w:pPr>
    </w:p>
    <w:p w14:paraId="5F9B96CE" w14:textId="77777777" w:rsidR="003B6352" w:rsidRDefault="003B6352" w:rsidP="003B6352">
      <w:pPr>
        <w:jc w:val="both"/>
        <w:rPr>
          <w:rFonts w:ascii="Century Gothic" w:hAnsi="Century Gothic" w:cs="Arial"/>
          <w:sz w:val="22"/>
          <w:szCs w:val="22"/>
        </w:rPr>
      </w:pPr>
    </w:p>
    <w:p w14:paraId="2C6C86B5" w14:textId="77777777" w:rsidR="003B6352" w:rsidRPr="00FB19C4" w:rsidRDefault="003B6352">
      <w:pPr>
        <w:jc w:val="both"/>
        <w:rPr>
          <w:rFonts w:ascii="Century Gothic" w:hAnsi="Century Gothic" w:cs="Arial"/>
          <w:sz w:val="22"/>
          <w:szCs w:val="22"/>
        </w:rPr>
      </w:pPr>
    </w:p>
    <w:sectPr w:rsidR="003B6352" w:rsidRPr="00FB19C4" w:rsidSect="00BC1419">
      <w:endnotePr>
        <w:numFmt w:val="decimal"/>
      </w:endnotePr>
      <w:type w:val="continuous"/>
      <w:pgSz w:w="12240" w:h="20160" w:code="5"/>
      <w:pgMar w:top="1440" w:right="864" w:bottom="1440" w:left="24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64F2F"/>
    <w:multiLevelType w:val="hybridMultilevel"/>
    <w:tmpl w:val="5CA45612"/>
    <w:lvl w:ilvl="0" w:tplc="A2C27254">
      <w:start w:val="1"/>
      <w:numFmt w:val="decimal"/>
      <w:lvlText w:val="(%1)"/>
      <w:lvlJc w:val="left"/>
      <w:pPr>
        <w:tabs>
          <w:tab w:val="num" w:pos="1116"/>
        </w:tabs>
        <w:ind w:left="1116" w:hanging="39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B332FF0"/>
    <w:multiLevelType w:val="hybridMultilevel"/>
    <w:tmpl w:val="594ADD56"/>
    <w:lvl w:ilvl="0" w:tplc="42D2B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BA30AA"/>
    <w:multiLevelType w:val="hybridMultilevel"/>
    <w:tmpl w:val="AE243372"/>
    <w:lvl w:ilvl="0" w:tplc="43AEF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1D4248"/>
    <w:multiLevelType w:val="hybridMultilevel"/>
    <w:tmpl w:val="F43A08B0"/>
    <w:lvl w:ilvl="0" w:tplc="9FB09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204C2C"/>
    <w:multiLevelType w:val="hybridMultilevel"/>
    <w:tmpl w:val="F0C07D54"/>
    <w:lvl w:ilvl="0" w:tplc="FBFE0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CF78E0"/>
    <w:multiLevelType w:val="hybridMultilevel"/>
    <w:tmpl w:val="10D8A178"/>
    <w:lvl w:ilvl="0" w:tplc="6E86AD7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67D"/>
    <w:rsid w:val="00071EE1"/>
    <w:rsid w:val="00090DB6"/>
    <w:rsid w:val="00145C36"/>
    <w:rsid w:val="00327884"/>
    <w:rsid w:val="003B6352"/>
    <w:rsid w:val="003C5787"/>
    <w:rsid w:val="00503664"/>
    <w:rsid w:val="005E15F1"/>
    <w:rsid w:val="006706AC"/>
    <w:rsid w:val="008B6B16"/>
    <w:rsid w:val="009244DA"/>
    <w:rsid w:val="009F69DC"/>
    <w:rsid w:val="00A20ABD"/>
    <w:rsid w:val="00AD1624"/>
    <w:rsid w:val="00BC1419"/>
    <w:rsid w:val="00C715AD"/>
    <w:rsid w:val="00D33B9A"/>
    <w:rsid w:val="00D342DE"/>
    <w:rsid w:val="00D57E98"/>
    <w:rsid w:val="00DB112F"/>
    <w:rsid w:val="00E56A03"/>
    <w:rsid w:val="00E6467D"/>
    <w:rsid w:val="00EE1A3C"/>
    <w:rsid w:val="00F7033A"/>
    <w:rsid w:val="00F74F25"/>
    <w:rsid w:val="00FA1D6E"/>
    <w:rsid w:val="00FB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AA98E"/>
  <w15:chartTrackingRefBased/>
  <w15:docId w15:val="{082F5979-84B8-47D0-96AE-3E611733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Maiandra GD" w:hAnsi="Maiandra GD"/>
      <w:szCs w:val="24"/>
    </w:rPr>
  </w:style>
  <w:style w:type="paragraph" w:styleId="Heading1">
    <w:name w:val="heading 1"/>
    <w:basedOn w:val="Normal"/>
    <w:next w:val="Normal"/>
    <w:link w:val="Heading1Char"/>
    <w:qFormat/>
    <w:pPr>
      <w:keepNext/>
      <w:jc w:val="cente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8"/>
      <w:szCs w:val="28"/>
    </w:rPr>
  </w:style>
  <w:style w:type="paragraph" w:styleId="Title">
    <w:name w:val="Title"/>
    <w:basedOn w:val="Normal"/>
    <w:qFormat/>
    <w:pPr>
      <w:jc w:val="center"/>
    </w:pPr>
    <w:rPr>
      <w:b/>
      <w:bCs/>
      <w:sz w:val="28"/>
      <w:szCs w:val="28"/>
    </w:rPr>
  </w:style>
  <w:style w:type="character" w:customStyle="1" w:styleId="Heading1Char">
    <w:name w:val="Heading 1 Char"/>
    <w:link w:val="Heading1"/>
    <w:rsid w:val="003B6352"/>
    <w:rPr>
      <w:rFonts w:ascii="Maiandra GD" w:hAnsi="Maiandra GD"/>
      <w:b/>
      <w:bCs/>
      <w:sz w:val="28"/>
      <w:szCs w:val="28"/>
      <w:u w:val="single"/>
    </w:rPr>
  </w:style>
  <w:style w:type="paragraph" w:styleId="NoSpacing">
    <w:name w:val="No Spacing"/>
    <w:uiPriority w:val="1"/>
    <w:qFormat/>
    <w:rsid w:val="003B6352"/>
    <w:rPr>
      <w:rFonts w:ascii="Maiandra GD" w:eastAsia="Calibri" w:hAnsi="Maiandra GD"/>
      <w:sz w:val="28"/>
      <w:szCs w:val="22"/>
    </w:rPr>
  </w:style>
  <w:style w:type="paragraph" w:customStyle="1" w:styleId="p4">
    <w:name w:val="p4"/>
    <w:basedOn w:val="Normal"/>
    <w:uiPriority w:val="99"/>
    <w:rsid w:val="003B6352"/>
    <w:pPr>
      <w:spacing w:line="280" w:lineRule="atLeast"/>
      <w:ind w:left="700"/>
    </w:pPr>
    <w:rPr>
      <w:rFonts w:ascii="Times New Roman" w:hAnsi="Times New Roman"/>
      <w:sz w:val="24"/>
    </w:rPr>
  </w:style>
  <w:style w:type="paragraph" w:customStyle="1" w:styleId="p5">
    <w:name w:val="p5"/>
    <w:basedOn w:val="Normal"/>
    <w:uiPriority w:val="99"/>
    <w:rsid w:val="003B6352"/>
    <w:pPr>
      <w:tabs>
        <w:tab w:val="left" w:pos="6180"/>
      </w:tabs>
      <w:spacing w:line="240" w:lineRule="atLeast"/>
      <w:ind w:left="4740"/>
    </w:pPr>
    <w:rPr>
      <w:rFonts w:ascii="Times New Roman" w:hAnsi="Times New Roman"/>
      <w:sz w:val="24"/>
    </w:rPr>
  </w:style>
  <w:style w:type="paragraph" w:customStyle="1" w:styleId="p6">
    <w:name w:val="p6"/>
    <w:basedOn w:val="Normal"/>
    <w:uiPriority w:val="99"/>
    <w:rsid w:val="003B6352"/>
    <w:pPr>
      <w:tabs>
        <w:tab w:val="left" w:pos="2260"/>
        <w:tab w:val="left" w:pos="2980"/>
      </w:tabs>
      <w:spacing w:line="280" w:lineRule="atLeast"/>
      <w:ind w:left="864" w:firstLine="720"/>
    </w:pPr>
    <w:rPr>
      <w:rFonts w:ascii="Times New Roman" w:hAnsi="Times New Roman"/>
      <w:sz w:val="24"/>
    </w:rPr>
  </w:style>
  <w:style w:type="paragraph" w:customStyle="1" w:styleId="p12">
    <w:name w:val="p12"/>
    <w:basedOn w:val="Normal"/>
    <w:uiPriority w:val="99"/>
    <w:rsid w:val="003B6352"/>
    <w:pPr>
      <w:tabs>
        <w:tab w:val="left" w:pos="5860"/>
      </w:tabs>
      <w:spacing w:line="280" w:lineRule="atLeast"/>
      <w:ind w:left="44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7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ORDINANCE NO</vt:lpstr>
    </vt:vector>
  </TitlesOfParts>
  <Company>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CG</dc:creator>
  <cp:keywords/>
  <dc:description/>
  <cp:lastModifiedBy>Danielle Lavalle</cp:lastModifiedBy>
  <cp:revision>2</cp:revision>
  <cp:lastPrinted>2006-12-01T14:06:00Z</cp:lastPrinted>
  <dcterms:created xsi:type="dcterms:W3CDTF">2021-02-01T21:38:00Z</dcterms:created>
  <dcterms:modified xsi:type="dcterms:W3CDTF">2021-02-01T21:38:00Z</dcterms:modified>
</cp:coreProperties>
</file>